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312" w:rsidRPr="00664C7B" w:rsidRDefault="00514AF7">
      <w:pPr>
        <w:pStyle w:val="Standard"/>
        <w:jc w:val="right"/>
        <w:rPr>
          <w:rFonts w:hint="eastAsia"/>
          <w:lang w:val="pl-PL"/>
        </w:rPr>
      </w:pPr>
      <w:r w:rsidRPr="00664C7B">
        <w:rPr>
          <w:rFonts w:ascii="Corbel" w:hAnsi="Corbel"/>
          <w:b/>
          <w:bCs/>
          <w:lang w:val="pl-PL"/>
        </w:rPr>
        <w:t xml:space="preserve">       </w:t>
      </w:r>
      <w:r w:rsidRPr="00664C7B">
        <w:rPr>
          <w:rFonts w:ascii="Corbel" w:hAnsi="Corbel"/>
          <w:bCs/>
          <w:i/>
          <w:lang w:val="pl-PL"/>
        </w:rPr>
        <w:t>Załącznik nr 1.5 do Zarządzenia Rektora UR  12/2019</w:t>
      </w:r>
    </w:p>
    <w:p w:rsidR="00FE6312" w:rsidRPr="00664C7B" w:rsidRDefault="00514AF7">
      <w:pPr>
        <w:pStyle w:val="Standard"/>
        <w:jc w:val="center"/>
        <w:rPr>
          <w:rFonts w:ascii="Corbel" w:hAnsi="Corbel"/>
          <w:b/>
          <w:smallCaps/>
          <w:lang w:val="pl-PL"/>
        </w:rPr>
      </w:pPr>
      <w:r w:rsidRPr="00664C7B">
        <w:rPr>
          <w:rFonts w:ascii="Corbel" w:hAnsi="Corbel"/>
          <w:b/>
          <w:smallCaps/>
          <w:lang w:val="pl-PL"/>
        </w:rPr>
        <w:t>SYLABUS</w:t>
      </w:r>
    </w:p>
    <w:p w:rsidR="00FE6312" w:rsidRPr="00664C7B" w:rsidRDefault="00514AF7">
      <w:pPr>
        <w:pStyle w:val="Standard"/>
        <w:jc w:val="center"/>
        <w:rPr>
          <w:rFonts w:hint="eastAsia"/>
          <w:lang w:val="pl-PL"/>
        </w:rPr>
      </w:pPr>
      <w:r w:rsidRPr="00664C7B">
        <w:rPr>
          <w:rFonts w:ascii="Corbel" w:hAnsi="Corbel"/>
          <w:b/>
          <w:smallCaps/>
          <w:lang w:val="pl-PL"/>
        </w:rPr>
        <w:t xml:space="preserve">dotyczy cyklu kształcenia </w:t>
      </w:r>
      <w:r w:rsidR="001D6D99" w:rsidRPr="00664C7B">
        <w:rPr>
          <w:rFonts w:ascii="Corbel" w:hAnsi="Corbel"/>
          <w:b/>
          <w:i/>
          <w:smallCaps/>
          <w:lang w:val="pl-PL"/>
        </w:rPr>
        <w:t>202</w:t>
      </w:r>
      <w:r w:rsidR="00B87792" w:rsidRPr="00664C7B">
        <w:rPr>
          <w:rFonts w:ascii="Corbel" w:hAnsi="Corbel"/>
          <w:b/>
          <w:i/>
          <w:smallCaps/>
          <w:lang w:val="pl-PL"/>
        </w:rPr>
        <w:t>1</w:t>
      </w:r>
      <w:r w:rsidR="001D6D99" w:rsidRPr="00664C7B">
        <w:rPr>
          <w:rFonts w:ascii="Corbel" w:hAnsi="Corbel"/>
          <w:b/>
          <w:i/>
          <w:smallCaps/>
          <w:lang w:val="pl-PL"/>
        </w:rPr>
        <w:t>-202</w:t>
      </w:r>
      <w:r w:rsidR="00B87792" w:rsidRPr="00664C7B">
        <w:rPr>
          <w:rFonts w:ascii="Corbel" w:hAnsi="Corbel"/>
          <w:b/>
          <w:i/>
          <w:smallCaps/>
          <w:lang w:val="pl-PL"/>
        </w:rPr>
        <w:t>4</w:t>
      </w:r>
    </w:p>
    <w:p w:rsidR="00FE6312" w:rsidRPr="00664C7B" w:rsidRDefault="00514AF7">
      <w:pPr>
        <w:pStyle w:val="Standard"/>
        <w:jc w:val="both"/>
        <w:rPr>
          <w:rFonts w:hint="eastAsia"/>
          <w:lang w:val="pl-PL"/>
        </w:rPr>
      </w:pPr>
      <w:r w:rsidRPr="00664C7B">
        <w:rPr>
          <w:rFonts w:ascii="Corbel" w:hAnsi="Corbel"/>
          <w:i/>
          <w:lang w:val="pl-PL"/>
        </w:rPr>
        <w:t xml:space="preserve">                                                                                                             (skrajne daty</w:t>
      </w:r>
      <w:r w:rsidRPr="00664C7B">
        <w:rPr>
          <w:rFonts w:ascii="Corbel" w:hAnsi="Corbel"/>
          <w:lang w:val="pl-PL"/>
        </w:rPr>
        <w:t>)</w:t>
      </w:r>
    </w:p>
    <w:p w:rsidR="00FE6312" w:rsidRPr="00664C7B" w:rsidRDefault="00514AF7">
      <w:pPr>
        <w:pStyle w:val="Standard"/>
        <w:jc w:val="both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ab/>
      </w:r>
      <w:r w:rsidRPr="00664C7B">
        <w:rPr>
          <w:rFonts w:ascii="Corbel" w:hAnsi="Corbel"/>
          <w:lang w:val="pl-PL"/>
        </w:rPr>
        <w:tab/>
      </w:r>
      <w:r w:rsidRPr="00664C7B">
        <w:rPr>
          <w:rFonts w:ascii="Corbel" w:hAnsi="Corbel"/>
          <w:lang w:val="pl-PL"/>
        </w:rPr>
        <w:tab/>
      </w:r>
      <w:r w:rsidRPr="00664C7B">
        <w:rPr>
          <w:rFonts w:ascii="Corbel" w:hAnsi="Corbel"/>
          <w:lang w:val="pl-PL"/>
        </w:rPr>
        <w:tab/>
        <w:t xml:space="preserve">Rok akademicki   </w:t>
      </w:r>
      <w:r w:rsidR="00C563ED" w:rsidRPr="00664C7B">
        <w:rPr>
          <w:rFonts w:ascii="Corbel" w:hAnsi="Corbel"/>
          <w:lang w:val="pl-PL"/>
        </w:rPr>
        <w:t>202</w:t>
      </w:r>
      <w:r w:rsidR="00B87792" w:rsidRPr="00664C7B">
        <w:rPr>
          <w:rFonts w:ascii="Corbel" w:hAnsi="Corbel"/>
          <w:lang w:val="pl-PL"/>
        </w:rPr>
        <w:t>3</w:t>
      </w:r>
      <w:r w:rsidR="00C563ED" w:rsidRPr="00664C7B">
        <w:rPr>
          <w:rFonts w:ascii="Corbel" w:hAnsi="Corbel"/>
          <w:lang w:val="pl-PL"/>
        </w:rPr>
        <w:t>/202</w:t>
      </w:r>
      <w:r w:rsidR="00B87792" w:rsidRPr="00664C7B">
        <w:rPr>
          <w:rFonts w:ascii="Corbel" w:hAnsi="Corbel"/>
          <w:lang w:val="pl-PL"/>
        </w:rPr>
        <w:t>4</w:t>
      </w:r>
    </w:p>
    <w:p w:rsidR="00FE6312" w:rsidRPr="00664C7B" w:rsidRDefault="00FE6312">
      <w:pPr>
        <w:pStyle w:val="Standard"/>
        <w:rPr>
          <w:rFonts w:ascii="Corbel" w:hAnsi="Corbel"/>
          <w:lang w:val="pl-PL"/>
        </w:rPr>
      </w:pPr>
    </w:p>
    <w:p w:rsidR="00FE6312" w:rsidRPr="00664C7B" w:rsidRDefault="00514AF7">
      <w:pPr>
        <w:pStyle w:val="Punktygwne"/>
        <w:spacing w:before="0" w:after="0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1. Podstawowe informacje o przedmiocie</w:t>
      </w:r>
    </w:p>
    <w:tbl>
      <w:tblPr>
        <w:tblW w:w="9781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3"/>
        <w:gridCol w:w="7088"/>
      </w:tblGrid>
      <w:tr w:rsidR="00FE6312" w:rsidRPr="00664C7B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664C7B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lang w:val="pl-PL"/>
              </w:rPr>
            </w:pPr>
            <w:r w:rsidRPr="00664C7B">
              <w:rPr>
                <w:rFonts w:ascii="Corbel" w:hAnsi="Corbel"/>
                <w:b w:val="0"/>
                <w:sz w:val="24"/>
                <w:lang w:val="pl-PL"/>
              </w:rPr>
              <w:t>Prawne podstawy funkcjonowania  systemu edukacji</w:t>
            </w:r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prowadzącej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664C7B" w:rsidP="00664C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Kolegium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bookmarkStart w:id="0" w:name="_GoBack"/>
            <w:bookmarkEnd w:id="0"/>
            <w:proofErr w:type="spellStart"/>
            <w:r>
              <w:rPr>
                <w:rFonts w:ascii="Corbel" w:hAnsi="Corbel"/>
                <w:b w:val="0"/>
                <w:sz w:val="24"/>
              </w:rPr>
              <w:t>Nauk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Społecznych</w:t>
            </w:r>
            <w:proofErr w:type="spellEnd"/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realizującej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664C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Instytut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Pedagogiki</w:t>
            </w:r>
            <w:proofErr w:type="spellEnd"/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Pedagogika</w:t>
            </w:r>
            <w:proofErr w:type="spellEnd"/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Poziom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I</w:t>
            </w:r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Profil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ogólnoakademicki</w:t>
            </w:r>
            <w:proofErr w:type="spellEnd"/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studia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stacjonarne</w:t>
            </w:r>
            <w:proofErr w:type="spellEnd"/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664C7B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64C7B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rok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III,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semestr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6</w:t>
            </w:r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Rodzaj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C563E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kierunkowy</w:t>
            </w:r>
            <w:proofErr w:type="spellEnd"/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Język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wykładowy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polski</w:t>
            </w:r>
            <w:proofErr w:type="spellEnd"/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Koordynator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Ewa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Markowska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-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Gos</w:t>
            </w:r>
            <w:proofErr w:type="spellEnd"/>
          </w:p>
        </w:tc>
      </w:tr>
      <w:tr w:rsidR="00FE6312" w:rsidRPr="00664C7B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664C7B" w:rsidRDefault="00514AF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64C7B">
              <w:rPr>
                <w:rFonts w:ascii="Corbel" w:hAnsi="Corbel"/>
                <w:sz w:val="24"/>
                <w:szCs w:val="24"/>
                <w:lang w:val="pl-PL"/>
              </w:rPr>
              <w:t>Imię i nazwisko osoby prowadzącej/osób prowadzących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664C7B" w:rsidRDefault="00FE6312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  <w:lang w:val="pl-PL"/>
              </w:rPr>
            </w:pPr>
          </w:p>
        </w:tc>
      </w:tr>
    </w:tbl>
    <w:p w:rsidR="00FE6312" w:rsidRPr="00664C7B" w:rsidRDefault="00514AF7">
      <w:pPr>
        <w:pStyle w:val="Podpunkty"/>
        <w:spacing w:before="280" w:after="280"/>
        <w:ind w:left="0"/>
        <w:rPr>
          <w:lang w:val="pl-PL"/>
        </w:rPr>
      </w:pPr>
      <w:r w:rsidRPr="00664C7B">
        <w:rPr>
          <w:rFonts w:ascii="Corbel" w:hAnsi="Corbel"/>
          <w:szCs w:val="24"/>
          <w:lang w:val="pl-PL"/>
        </w:rPr>
        <w:t xml:space="preserve">* </w:t>
      </w:r>
      <w:r w:rsidRPr="00664C7B">
        <w:rPr>
          <w:rFonts w:ascii="Corbel" w:hAnsi="Corbel"/>
          <w:i/>
          <w:szCs w:val="24"/>
          <w:lang w:val="pl-PL"/>
        </w:rPr>
        <w:t>-</w:t>
      </w:r>
      <w:r w:rsidRPr="00664C7B">
        <w:rPr>
          <w:rFonts w:ascii="Corbel" w:hAnsi="Corbel"/>
          <w:b w:val="0"/>
          <w:i/>
          <w:szCs w:val="24"/>
          <w:lang w:val="pl-PL"/>
        </w:rPr>
        <w:t>opcjonalni</w:t>
      </w:r>
      <w:r w:rsidRPr="00664C7B">
        <w:rPr>
          <w:rFonts w:ascii="Corbel" w:hAnsi="Corbel"/>
          <w:b w:val="0"/>
          <w:szCs w:val="24"/>
          <w:lang w:val="pl-PL"/>
        </w:rPr>
        <w:t>e,</w:t>
      </w:r>
      <w:r w:rsidRPr="00664C7B">
        <w:rPr>
          <w:rFonts w:ascii="Corbel" w:hAnsi="Corbel"/>
          <w:i/>
          <w:szCs w:val="24"/>
          <w:lang w:val="pl-PL"/>
        </w:rPr>
        <w:t xml:space="preserve"> </w:t>
      </w:r>
      <w:r w:rsidRPr="00664C7B">
        <w:rPr>
          <w:rFonts w:ascii="Corbel" w:hAnsi="Corbel"/>
          <w:b w:val="0"/>
          <w:i/>
          <w:szCs w:val="24"/>
          <w:lang w:val="pl-PL"/>
        </w:rPr>
        <w:t>zgodnie z ustaleniami w Jednostce</w:t>
      </w:r>
    </w:p>
    <w:p w:rsidR="00FE6312" w:rsidRPr="00664C7B" w:rsidRDefault="00FE6312">
      <w:pPr>
        <w:pStyle w:val="Podpunkty"/>
        <w:ind w:left="0"/>
        <w:rPr>
          <w:rFonts w:ascii="Corbel" w:hAnsi="Corbel"/>
          <w:szCs w:val="24"/>
          <w:lang w:val="pl-PL"/>
        </w:rPr>
      </w:pPr>
    </w:p>
    <w:p w:rsidR="00FE6312" w:rsidRPr="00664C7B" w:rsidRDefault="00514AF7">
      <w:pPr>
        <w:pStyle w:val="Podpunkty"/>
        <w:ind w:left="284"/>
        <w:rPr>
          <w:rFonts w:ascii="Corbel" w:hAnsi="Corbel"/>
          <w:szCs w:val="24"/>
          <w:lang w:val="pl-PL"/>
        </w:rPr>
      </w:pPr>
      <w:r w:rsidRPr="00664C7B">
        <w:rPr>
          <w:rFonts w:ascii="Corbel" w:hAnsi="Corbel"/>
          <w:szCs w:val="24"/>
          <w:lang w:val="pl-PL"/>
        </w:rPr>
        <w:t>1.1.Formy zajęć dydaktycznych, wymiar godzin i punktów ECTS</w:t>
      </w:r>
    </w:p>
    <w:p w:rsidR="00FE6312" w:rsidRPr="00664C7B" w:rsidRDefault="00FE6312">
      <w:pPr>
        <w:pStyle w:val="Podpunkty"/>
        <w:ind w:left="0"/>
        <w:rPr>
          <w:rFonts w:ascii="Corbel" w:hAnsi="Corbel"/>
          <w:szCs w:val="24"/>
          <w:lang w:val="pl-PL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913"/>
        <w:gridCol w:w="788"/>
        <w:gridCol w:w="851"/>
        <w:gridCol w:w="801"/>
        <w:gridCol w:w="822"/>
        <w:gridCol w:w="763"/>
        <w:gridCol w:w="949"/>
        <w:gridCol w:w="1189"/>
        <w:gridCol w:w="1504"/>
      </w:tblGrid>
      <w:tr w:rsidR="00FE6312"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Semestr</w:t>
            </w:r>
            <w:proofErr w:type="spellEnd"/>
          </w:p>
          <w:p w:rsidR="00FE6312" w:rsidRDefault="00FE631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Ćw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Inne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orbel" w:hAnsi="Corbel"/>
                <w:sz w:val="22"/>
                <w:szCs w:val="22"/>
              </w:rPr>
              <w:t>jakie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?)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Liczba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pkt. ECTS</w:t>
            </w:r>
          </w:p>
        </w:tc>
      </w:tr>
      <w:tr w:rsidR="00FE6312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6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FE6312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FE6312" w:rsidRDefault="00FE6312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:rsidR="00FE6312" w:rsidRDefault="00FE6312">
      <w:pPr>
        <w:pStyle w:val="Podpunkty"/>
        <w:rPr>
          <w:rFonts w:ascii="Corbel" w:hAnsi="Corbel"/>
          <w:b w:val="0"/>
          <w:szCs w:val="24"/>
          <w:lang w:eastAsia="en-US"/>
        </w:rPr>
      </w:pPr>
    </w:p>
    <w:p w:rsidR="00FE6312" w:rsidRDefault="00514AF7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</w:rPr>
      </w:pPr>
      <w:r>
        <w:rPr>
          <w:rFonts w:ascii="Corbel" w:hAnsi="Corbel"/>
        </w:rPr>
        <w:t>1.2.</w:t>
      </w:r>
      <w:r>
        <w:rPr>
          <w:rFonts w:ascii="Corbel" w:hAnsi="Corbel"/>
        </w:rPr>
        <w:tab/>
      </w:r>
      <w:proofErr w:type="spellStart"/>
      <w:r>
        <w:rPr>
          <w:rFonts w:ascii="Corbel" w:hAnsi="Corbel"/>
        </w:rPr>
        <w:t>Sposób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realizacji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zajęć</w:t>
      </w:r>
      <w:proofErr w:type="spellEnd"/>
      <w:r>
        <w:rPr>
          <w:rFonts w:ascii="Corbel" w:hAnsi="Corbel"/>
        </w:rPr>
        <w:t xml:space="preserve">  </w:t>
      </w:r>
    </w:p>
    <w:p w:rsidR="00FE6312" w:rsidRDefault="00514AF7">
      <w:pPr>
        <w:pStyle w:val="Punktygwne"/>
        <w:spacing w:before="0" w:after="0"/>
        <w:ind w:left="709"/>
        <w:rPr>
          <w:rFonts w:ascii="Corbel" w:hAnsi="Corbel"/>
          <w:b w:val="0"/>
        </w:rPr>
      </w:pPr>
      <w:r>
        <w:rPr>
          <w:rFonts w:ascii="Corbel" w:hAnsi="Corbel"/>
          <w:b w:val="0"/>
        </w:rPr>
        <w:t xml:space="preserve">X  </w:t>
      </w:r>
      <w:proofErr w:type="spellStart"/>
      <w:r>
        <w:rPr>
          <w:rFonts w:ascii="Corbel" w:hAnsi="Corbel"/>
          <w:b w:val="0"/>
        </w:rPr>
        <w:t>zajęcia</w:t>
      </w:r>
      <w:proofErr w:type="spellEnd"/>
      <w:r>
        <w:rPr>
          <w:rFonts w:ascii="Corbel" w:hAnsi="Corbel"/>
          <w:b w:val="0"/>
        </w:rPr>
        <w:t xml:space="preserve"> w </w:t>
      </w:r>
      <w:proofErr w:type="spellStart"/>
      <w:r>
        <w:rPr>
          <w:rFonts w:ascii="Corbel" w:hAnsi="Corbel"/>
          <w:b w:val="0"/>
        </w:rPr>
        <w:t>formie</w:t>
      </w:r>
      <w:proofErr w:type="spellEnd"/>
      <w:r>
        <w:rPr>
          <w:rFonts w:ascii="Corbel" w:hAnsi="Corbel"/>
          <w:b w:val="0"/>
        </w:rPr>
        <w:t xml:space="preserve"> </w:t>
      </w:r>
      <w:proofErr w:type="spellStart"/>
      <w:r>
        <w:rPr>
          <w:rFonts w:ascii="Corbel" w:hAnsi="Corbel"/>
          <w:b w:val="0"/>
        </w:rPr>
        <w:t>tradycyjnej</w:t>
      </w:r>
      <w:proofErr w:type="spellEnd"/>
    </w:p>
    <w:p w:rsidR="00FE6312" w:rsidRDefault="00FE6312">
      <w:pPr>
        <w:pStyle w:val="Punktygwne"/>
        <w:spacing w:before="0" w:after="0"/>
        <w:ind w:left="709"/>
        <w:rPr>
          <w:rFonts w:ascii="Corbel" w:eastAsia="MS Gothic" w:hAnsi="Corbel" w:cs="MS Gothic"/>
          <w:b w:val="0"/>
        </w:rPr>
      </w:pPr>
    </w:p>
    <w:p w:rsidR="00FE6312" w:rsidRDefault="00FE6312">
      <w:pPr>
        <w:pStyle w:val="Punktygwne"/>
        <w:spacing w:before="0" w:after="0"/>
        <w:rPr>
          <w:rFonts w:ascii="Corbel" w:hAnsi="Corbel"/>
        </w:rPr>
      </w:pPr>
    </w:p>
    <w:p w:rsidR="00FE6312" w:rsidRPr="00664C7B" w:rsidRDefault="00514AF7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 xml:space="preserve">1.3 </w:t>
      </w:r>
      <w:r w:rsidRPr="00664C7B">
        <w:rPr>
          <w:rFonts w:ascii="Corbel" w:hAnsi="Corbel"/>
          <w:lang w:val="pl-PL"/>
        </w:rPr>
        <w:tab/>
        <w:t>Forma zaliczenia przedmiotu  (z toku)</w:t>
      </w:r>
    </w:p>
    <w:p w:rsidR="00FE6312" w:rsidRDefault="00514AF7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</w:rPr>
      </w:pPr>
      <w:r w:rsidRPr="00664C7B">
        <w:rPr>
          <w:rFonts w:ascii="Corbel" w:hAnsi="Corbel"/>
          <w:b w:val="0"/>
          <w:lang w:val="pl-PL"/>
        </w:rPr>
        <w:t xml:space="preserve"> </w:t>
      </w:r>
      <w:proofErr w:type="spellStart"/>
      <w:r>
        <w:rPr>
          <w:rFonts w:ascii="Corbel" w:hAnsi="Corbel"/>
          <w:b w:val="0"/>
        </w:rPr>
        <w:t>zaliczenie</w:t>
      </w:r>
      <w:proofErr w:type="spellEnd"/>
      <w:r>
        <w:rPr>
          <w:rFonts w:ascii="Corbel" w:hAnsi="Corbel"/>
          <w:b w:val="0"/>
        </w:rPr>
        <w:t xml:space="preserve"> bez </w:t>
      </w:r>
      <w:proofErr w:type="spellStart"/>
      <w:r>
        <w:rPr>
          <w:rFonts w:ascii="Corbel" w:hAnsi="Corbel"/>
          <w:b w:val="0"/>
        </w:rPr>
        <w:t>oceny</w:t>
      </w:r>
      <w:proofErr w:type="spellEnd"/>
    </w:p>
    <w:p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:rsidR="00FE6312" w:rsidRDefault="00514AF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2.Wymagania </w:t>
      </w:r>
      <w:proofErr w:type="spellStart"/>
      <w:r>
        <w:rPr>
          <w:rFonts w:ascii="Corbel" w:hAnsi="Corbel"/>
        </w:rPr>
        <w:t>wstępne</w:t>
      </w:r>
      <w:proofErr w:type="spellEnd"/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 w:rsidRPr="00664C7B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664C7B" w:rsidRDefault="00514AF7">
            <w:pPr>
              <w:pStyle w:val="Punktygwne"/>
              <w:snapToGrid w:val="0"/>
              <w:spacing w:before="40" w:after="40"/>
              <w:rPr>
                <w:rFonts w:ascii="Corbel" w:hAnsi="Corbel" w:cs="Corbel"/>
                <w:b w:val="0"/>
                <w:color w:val="000000"/>
                <w:lang w:val="pl-PL"/>
              </w:rPr>
            </w:pPr>
            <w:r w:rsidRPr="00664C7B">
              <w:rPr>
                <w:rFonts w:ascii="Corbel" w:hAnsi="Corbel" w:cs="Corbel"/>
                <w:b w:val="0"/>
                <w:color w:val="000000"/>
                <w:lang w:val="pl-PL"/>
              </w:rPr>
              <w:t xml:space="preserve">Posiadanie  przez studenta  podstawowej wiedzy  z zakresu  pedagogiki, </w:t>
            </w:r>
            <w:proofErr w:type="spellStart"/>
            <w:r w:rsidRPr="00664C7B">
              <w:rPr>
                <w:rFonts w:ascii="Corbel" w:hAnsi="Corbel" w:cs="Corbel"/>
                <w:b w:val="0"/>
                <w:color w:val="000000"/>
                <w:lang w:val="pl-PL"/>
              </w:rPr>
              <w:t>socjologii,psychologii</w:t>
            </w:r>
            <w:proofErr w:type="spellEnd"/>
          </w:p>
          <w:p w:rsidR="00FE6312" w:rsidRPr="00664C7B" w:rsidRDefault="00FE6312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lang w:val="pl-PL"/>
              </w:rPr>
            </w:pPr>
          </w:p>
        </w:tc>
      </w:tr>
    </w:tbl>
    <w:p w:rsidR="00FE6312" w:rsidRPr="00664C7B" w:rsidRDefault="00FE6312">
      <w:pPr>
        <w:pStyle w:val="Punktygwne"/>
        <w:spacing w:before="0" w:after="0"/>
        <w:rPr>
          <w:rFonts w:ascii="Corbel" w:hAnsi="Corbel"/>
          <w:lang w:val="pl-PL"/>
        </w:rPr>
      </w:pPr>
    </w:p>
    <w:p w:rsidR="00FE6312" w:rsidRPr="00664C7B" w:rsidRDefault="00514AF7">
      <w:pPr>
        <w:pStyle w:val="Punktygwne"/>
        <w:spacing w:before="0" w:after="0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3. cele, efekty uczenia się , treści Programowe i stosowane metody Dydaktyczne</w:t>
      </w:r>
    </w:p>
    <w:p w:rsidR="00FE6312" w:rsidRPr="00664C7B" w:rsidRDefault="00FE6312">
      <w:pPr>
        <w:pStyle w:val="Punktygwne"/>
        <w:spacing w:before="0" w:after="0"/>
        <w:rPr>
          <w:rFonts w:ascii="Corbel" w:hAnsi="Corbel"/>
          <w:lang w:val="pl-PL"/>
        </w:rPr>
      </w:pPr>
    </w:p>
    <w:p w:rsidR="00FE6312" w:rsidRPr="00664C7B" w:rsidRDefault="00514AF7">
      <w:pPr>
        <w:pStyle w:val="Podpunkty"/>
        <w:rPr>
          <w:rFonts w:ascii="Corbel" w:hAnsi="Corbel"/>
          <w:szCs w:val="24"/>
          <w:lang w:val="pl-PL"/>
        </w:rPr>
      </w:pPr>
      <w:r w:rsidRPr="00664C7B">
        <w:rPr>
          <w:rFonts w:ascii="Corbel" w:hAnsi="Corbel"/>
          <w:szCs w:val="24"/>
          <w:lang w:val="pl-PL"/>
        </w:rPr>
        <w:t>3.1 Cele przedmiotu</w:t>
      </w:r>
    </w:p>
    <w:p w:rsidR="00FE6312" w:rsidRPr="00664C7B" w:rsidRDefault="00514AF7">
      <w:pPr>
        <w:pStyle w:val="TableContents"/>
        <w:snapToGrid w:val="0"/>
        <w:spacing w:before="40" w:after="40"/>
        <w:rPr>
          <w:rFonts w:ascii="Corbel" w:hAnsi="Corbel" w:cs="Corbel"/>
          <w:i/>
          <w:lang w:val="pl-PL"/>
        </w:rPr>
      </w:pPr>
      <w:r w:rsidRPr="00664C7B">
        <w:rPr>
          <w:rFonts w:ascii="Corbel" w:hAnsi="Corbel" w:cs="Corbel"/>
          <w:i/>
          <w:lang w:val="pl-PL"/>
        </w:rPr>
        <w:t>Poznanie  przez studenta  konkretnych  rozwiązań  prawnych  w obszarze  zróżnicowanych sytuacji  w ramach  podejmowanej  działalności  pedagogicznej.</w:t>
      </w:r>
    </w:p>
    <w:p w:rsidR="00FE6312" w:rsidRPr="00664C7B" w:rsidRDefault="00FE6312">
      <w:pPr>
        <w:pStyle w:val="Podpunkty"/>
        <w:rPr>
          <w:rFonts w:ascii="Corbel" w:hAnsi="Corbel"/>
          <w:b w:val="0"/>
          <w:i/>
          <w:szCs w:val="24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4"/>
        <w:gridCol w:w="8676"/>
      </w:tblGrid>
      <w:tr w:rsidR="00FE6312" w:rsidRPr="00664C7B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C1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664C7B" w:rsidRDefault="00514AF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  <w:t>Nabycie  przez studenta wiedzy  w poszerzonym zakresie dotyczącej   systemu edukacji w Polsce  i regulacji  prawnych w tym  obszarze , ze szczególnym  uwzględnieniem  wychowania  przedszkolnego  i edukacji wczesnoszkolnej.</w:t>
            </w:r>
          </w:p>
        </w:tc>
      </w:tr>
      <w:tr w:rsidR="00FE6312" w:rsidRPr="00664C7B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664C7B" w:rsidRDefault="00514AF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  <w:t>Nabycie  przez studenta umiejętności  interpretacji  przepisów prawnych  objętych  zakresem  przedmiotowym  prawnych podstaw edukacji.</w:t>
            </w:r>
          </w:p>
        </w:tc>
      </w:tr>
      <w:tr w:rsidR="00FE6312" w:rsidRPr="00664C7B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664C7B" w:rsidRDefault="00514AF7">
            <w:pPr>
              <w:pStyle w:val="TableContents"/>
              <w:snapToGrid w:val="0"/>
              <w:spacing w:before="40" w:after="4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sz w:val="22"/>
                <w:szCs w:val="22"/>
                <w:lang w:val="pl-PL"/>
              </w:rPr>
              <w:t xml:space="preserve"> Poznanie  przez studenta  konkretnych  rozwiązań  prawnych  w obszarze  zróżnicowanych sytuacji  w ramach  podejmowanej  działalności  pedagogicznej.</w:t>
            </w:r>
          </w:p>
        </w:tc>
      </w:tr>
      <w:tr w:rsidR="00FE6312" w:rsidRPr="00664C7B">
        <w:tc>
          <w:tcPr>
            <w:tcW w:w="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664C7B" w:rsidRDefault="00514AF7">
            <w:pPr>
              <w:pStyle w:val="TableContents"/>
              <w:snapToGrid w:val="0"/>
              <w:spacing w:before="40" w:after="4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sz w:val="22"/>
                <w:szCs w:val="22"/>
                <w:lang w:val="pl-PL"/>
              </w:rPr>
              <w:t>Nabycie  przez studenta  umiejętności prawidłowego  diagnozowania  konkretnych zjawisk , zdarzeń, sytuacji pedagogicznych z perspektywy obowiązującego  prawa (  z zakresu  prawnych  podstaw  edukacji ) i podejmowania  właściwych  decyzji oraz działań.</w:t>
            </w:r>
          </w:p>
        </w:tc>
      </w:tr>
      <w:tr w:rsidR="00FE6312" w:rsidRPr="00664C7B">
        <w:tc>
          <w:tcPr>
            <w:tcW w:w="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c5</w:t>
            </w:r>
          </w:p>
        </w:tc>
        <w:tc>
          <w:tcPr>
            <w:tcW w:w="8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664C7B" w:rsidRDefault="00514AF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  <w:t>Nabycie przez studenta kompetencji  do podejmowania decyzji i działań  adekwatnych do  litery  w  ramach wykonywania  profesji  zgodnej z kierunkiem  studiów.</w:t>
            </w:r>
          </w:p>
        </w:tc>
      </w:tr>
    </w:tbl>
    <w:p w:rsidR="00FE6312" w:rsidRPr="00664C7B" w:rsidRDefault="00FE6312">
      <w:pPr>
        <w:pStyle w:val="Punktygwne"/>
        <w:spacing w:before="0" w:after="0"/>
        <w:rPr>
          <w:rFonts w:ascii="Corbel" w:hAnsi="Corbel"/>
          <w:b w:val="0"/>
          <w:color w:val="000000"/>
          <w:lang w:val="pl-PL"/>
        </w:rPr>
      </w:pPr>
    </w:p>
    <w:p w:rsidR="00FE6312" w:rsidRDefault="00514AF7">
      <w:pPr>
        <w:pStyle w:val="Standard"/>
        <w:ind w:left="426"/>
        <w:rPr>
          <w:rFonts w:hint="eastAsia"/>
        </w:rPr>
      </w:pPr>
      <w:r>
        <w:rPr>
          <w:rFonts w:ascii="Corbel" w:hAnsi="Corbel"/>
          <w:b/>
        </w:rPr>
        <w:t xml:space="preserve">3.2 </w:t>
      </w:r>
      <w:proofErr w:type="spellStart"/>
      <w:r>
        <w:rPr>
          <w:rFonts w:ascii="Corbel" w:hAnsi="Corbel"/>
          <w:b/>
        </w:rPr>
        <w:t>Efekty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uczenia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się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dla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przedmiotu</w:t>
      </w:r>
      <w:proofErr w:type="spellEnd"/>
      <w:r>
        <w:rPr>
          <w:rFonts w:ascii="Corbel" w:hAnsi="Corbel"/>
        </w:rPr>
        <w:t xml:space="preserve">   </w:t>
      </w:r>
    </w:p>
    <w:p w:rsidR="00FE6312" w:rsidRDefault="00FE6312">
      <w:pPr>
        <w:pStyle w:val="Standard"/>
        <w:rPr>
          <w:rFonts w:ascii="Corbel" w:hAnsi="Corbe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1"/>
        <w:gridCol w:w="5974"/>
        <w:gridCol w:w="1865"/>
      </w:tblGrid>
      <w:tr w:rsidR="00FE6312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  <w:b w:val="0"/>
              </w:rPr>
              <w:t xml:space="preserve"> (</w:t>
            </w:r>
            <w:proofErr w:type="spellStart"/>
            <w:r>
              <w:rPr>
                <w:rFonts w:ascii="Corbel" w:hAnsi="Corbel"/>
                <w:b w:val="0"/>
              </w:rPr>
              <w:t>efekt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uczenia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się</w:t>
            </w:r>
            <w:proofErr w:type="spellEnd"/>
            <w:r>
              <w:rPr>
                <w:rFonts w:ascii="Corbel" w:hAnsi="Corbel"/>
                <w:b w:val="0"/>
              </w:rPr>
              <w:t>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>Treść efektu uczenia się zdefiniowanego dla przedmiotu</w:t>
            </w:r>
          </w:p>
          <w:p w:rsidR="00CD0FBD" w:rsidRDefault="00CD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Student: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unktygwne"/>
              <w:spacing w:before="0" w:after="0"/>
              <w:jc w:val="center"/>
            </w:pPr>
            <w:proofErr w:type="spellStart"/>
            <w:r>
              <w:rPr>
                <w:rFonts w:ascii="Corbel" w:hAnsi="Corbel"/>
                <w:b w:val="0"/>
              </w:rPr>
              <w:t>Odniesienie</w:t>
            </w:r>
            <w:proofErr w:type="spellEnd"/>
            <w:r>
              <w:rPr>
                <w:rFonts w:ascii="Corbel" w:hAnsi="Corbel"/>
                <w:b w:val="0"/>
              </w:rPr>
              <w:t xml:space="preserve"> do </w:t>
            </w:r>
            <w:proofErr w:type="spellStart"/>
            <w:r>
              <w:rPr>
                <w:rFonts w:ascii="Corbel" w:hAnsi="Corbel"/>
                <w:b w:val="0"/>
              </w:rPr>
              <w:t>efektów</w:t>
            </w:r>
            <w:proofErr w:type="spellEnd"/>
            <w:r>
              <w:rPr>
                <w:rFonts w:ascii="Corbel" w:hAnsi="Corbel"/>
                <w:b w:val="0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</w:rPr>
              <w:t>kierunkowych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r>
              <w:rPr>
                <w:rStyle w:val="FootnoteCharacters"/>
                <w:rFonts w:ascii="Corbel" w:hAnsi="Corbel"/>
                <w:b w:val="0"/>
              </w:rPr>
              <w:footnoteReference w:id="1"/>
            </w:r>
          </w:p>
        </w:tc>
      </w:tr>
      <w:tr w:rsidR="00FE6312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EK_1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>Omówi prawne podstawy funkcjonowania systemu edukacji w Polsce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K_W11</w:t>
            </w:r>
          </w:p>
          <w:p w:rsidR="00FE6312" w:rsidRDefault="00FE6312">
            <w:pPr>
              <w:pStyle w:val="Standard"/>
              <w:jc w:val="center"/>
              <w:rPr>
                <w:rFonts w:ascii="Corbel" w:hAnsi="Corbel" w:cs="Times New Roman"/>
              </w:rPr>
            </w:pPr>
          </w:p>
        </w:tc>
      </w:tr>
      <w:tr w:rsidR="00FE6312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EK_2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>Scharakteryzuje zasady prawa oświatowego  dotyczące działalności pedagogicznej  oraz  wynikające z nich normy  etyczne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K_W13</w:t>
            </w:r>
          </w:p>
          <w:p w:rsidR="00FE6312" w:rsidRDefault="00FE6312">
            <w:pPr>
              <w:pStyle w:val="Standard"/>
              <w:jc w:val="center"/>
              <w:rPr>
                <w:rFonts w:ascii="Corbel" w:hAnsi="Corbel" w:cs="Times New Roman"/>
              </w:rPr>
            </w:pPr>
          </w:p>
        </w:tc>
      </w:tr>
      <w:tr w:rsidR="00FE6312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EK_3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>Opisze   przepisy prawa i procedury w realizacji typowych zadań w różnych obszarach działalności pedagogicznej , z perspektywy  zbiorowych  i indywidualnych przedsięwzięć kadry pedagogicznej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K_W15</w:t>
            </w:r>
          </w:p>
        </w:tc>
      </w:tr>
      <w:tr w:rsidR="00FE6312">
        <w:tc>
          <w:tcPr>
            <w:tcW w:w="1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EK_4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 xml:space="preserve">Zastosuje  przepisy prawa i normy etyczne  w realizacji działalności  edukacyjnej, dokona  identyfikacji   skutków  prawnych i  podejmowanych  działań i  </w:t>
            </w:r>
            <w:proofErr w:type="spellStart"/>
            <w:r w:rsidRPr="00664C7B">
              <w:rPr>
                <w:rFonts w:ascii="Corbel" w:hAnsi="Corbel" w:cs="Times New Roman"/>
                <w:lang w:val="pl-PL"/>
              </w:rPr>
              <w:t>wynikjacych</w:t>
            </w:r>
            <w:proofErr w:type="spellEnd"/>
            <w:r w:rsidRPr="00664C7B">
              <w:rPr>
                <w:rFonts w:ascii="Corbel" w:hAnsi="Corbel" w:cs="Times New Roman"/>
                <w:lang w:val="pl-PL"/>
              </w:rPr>
              <w:t xml:space="preserve">  z nich</w:t>
            </w:r>
          </w:p>
          <w:p w:rsidR="00FE6312" w:rsidRDefault="00514AF7">
            <w:pPr>
              <w:pStyle w:val="Standard"/>
              <w:jc w:val="both"/>
              <w:rPr>
                <w:rFonts w:ascii="Corbel" w:hAnsi="Corbel" w:cs="Times New Roman"/>
              </w:rPr>
            </w:pPr>
            <w:r w:rsidRPr="00664C7B">
              <w:rPr>
                <w:rFonts w:ascii="Corbel" w:hAnsi="Corbel" w:cs="Times New Roman"/>
                <w:lang w:val="pl-PL"/>
              </w:rPr>
              <w:lastRenderedPageBreak/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dylematów</w:t>
            </w:r>
            <w:proofErr w:type="spellEnd"/>
            <w:r>
              <w:rPr>
                <w:rFonts w:ascii="Corbel" w:hAnsi="Corbel" w:cs="Times New Roman"/>
              </w:rPr>
              <w:t xml:space="preserve">  </w:t>
            </w:r>
            <w:proofErr w:type="spellStart"/>
            <w:r>
              <w:rPr>
                <w:rFonts w:ascii="Corbel" w:hAnsi="Corbel" w:cs="Times New Roman"/>
              </w:rPr>
              <w:t>etycznych</w:t>
            </w:r>
            <w:proofErr w:type="spellEnd"/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lastRenderedPageBreak/>
              <w:t>K_U06</w:t>
            </w:r>
          </w:p>
        </w:tc>
      </w:tr>
      <w:tr w:rsidR="00FE6312">
        <w:tc>
          <w:tcPr>
            <w:tcW w:w="1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lastRenderedPageBreak/>
              <w:t>EK_5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 xml:space="preserve"> Dokona krytycznej oceny poziomu swojej wiedzy</w:t>
            </w:r>
          </w:p>
          <w:p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>i umiejętności w obszarze  prawnych regulacji dotyczących edukacji .</w:t>
            </w:r>
          </w:p>
        </w:tc>
        <w:tc>
          <w:tcPr>
            <w:tcW w:w="18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K_K01</w:t>
            </w:r>
          </w:p>
        </w:tc>
      </w:tr>
    </w:tbl>
    <w:p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:rsidR="00FE6312" w:rsidRDefault="00514AF7">
      <w:pPr>
        <w:pStyle w:val="Akapitzlist"/>
        <w:ind w:left="426"/>
        <w:jc w:val="both"/>
        <w:rPr>
          <w:rFonts w:hint="eastAsia"/>
        </w:rPr>
      </w:pPr>
      <w:r>
        <w:rPr>
          <w:rFonts w:ascii="Corbel" w:hAnsi="Corbel"/>
          <w:b/>
        </w:rPr>
        <w:t xml:space="preserve">3.3 </w:t>
      </w:r>
      <w:proofErr w:type="spellStart"/>
      <w:r>
        <w:rPr>
          <w:rFonts w:ascii="Corbel" w:hAnsi="Corbel"/>
          <w:b/>
        </w:rPr>
        <w:t>Treści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programowe</w:t>
      </w:r>
      <w:proofErr w:type="spellEnd"/>
      <w:r>
        <w:rPr>
          <w:rFonts w:ascii="Corbel" w:hAnsi="Corbel"/>
          <w:b/>
        </w:rPr>
        <w:t xml:space="preserve"> </w:t>
      </w:r>
      <w:r>
        <w:rPr>
          <w:rFonts w:ascii="Corbel" w:hAnsi="Corbel"/>
        </w:rPr>
        <w:t xml:space="preserve">  </w:t>
      </w:r>
    </w:p>
    <w:p w:rsidR="00FE6312" w:rsidRDefault="00514AF7">
      <w:pPr>
        <w:spacing w:after="120"/>
        <w:jc w:val="both"/>
        <w:rPr>
          <w:rFonts w:ascii="Corbel" w:hAnsi="Corbel"/>
        </w:rPr>
      </w:pPr>
      <w:proofErr w:type="spellStart"/>
      <w:r>
        <w:rPr>
          <w:rFonts w:ascii="Corbel" w:hAnsi="Corbel"/>
        </w:rPr>
        <w:t>Problematyka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wykładu</w:t>
      </w:r>
      <w:proofErr w:type="spellEnd"/>
    </w:p>
    <w:p w:rsidR="00FE6312" w:rsidRDefault="00FE6312">
      <w:pPr>
        <w:pStyle w:val="Akapitzlist"/>
        <w:spacing w:after="120"/>
        <w:ind w:left="1080"/>
        <w:jc w:val="both"/>
        <w:rPr>
          <w:rFonts w:ascii="Corbel" w:hAnsi="Corbe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Treści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merytoryczne</w:t>
            </w:r>
            <w:proofErr w:type="spellEnd"/>
          </w:p>
        </w:tc>
      </w:tr>
      <w:tr w:rsidR="00FE6312" w:rsidRPr="00664C7B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664C7B" w:rsidRDefault="00514AF7">
            <w:pPr>
              <w:pStyle w:val="Akapitzlist"/>
              <w:spacing w:after="0"/>
              <w:ind w:left="0"/>
              <w:rPr>
                <w:rFonts w:hint="eastAsia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>1.</w:t>
            </w:r>
            <w:r w:rsidRPr="00664C7B">
              <w:rPr>
                <w:rFonts w:ascii="Corbel" w:hAnsi="Corbel" w:cs="Corbel"/>
                <w:lang w:val="pl-PL"/>
              </w:rPr>
              <w:t xml:space="preserve">Zagadnienia wprowadzające </w:t>
            </w:r>
            <w:r>
              <w:rPr>
                <w:rFonts w:ascii="Corbel" w:hAnsi="Corbel" w:cs="Corbel"/>
                <w:lang w:val="pl-PL"/>
              </w:rPr>
              <w:t xml:space="preserve"> :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-     -definicja  pojęcia  „dziecko” w  prawie cywilnym i  rodzinnym  ;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-  podmiotowość prawna  jednostki i przynależne  jej prawa podmiotowe bezwzględne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skuteczne  erga  </w:t>
            </w:r>
            <w:proofErr w:type="spellStart"/>
            <w:r>
              <w:rPr>
                <w:rFonts w:ascii="Corbel" w:hAnsi="Corbel" w:cs="Corbel"/>
                <w:lang w:val="pl-PL"/>
              </w:rPr>
              <w:t>omnes</w:t>
            </w:r>
            <w:proofErr w:type="spellEnd"/>
            <w:r>
              <w:rPr>
                <w:rFonts w:ascii="Corbel" w:hAnsi="Corbel" w:cs="Corbel"/>
                <w:lang w:val="pl-PL"/>
              </w:rPr>
              <w:t xml:space="preserve"> ;- zdolność do czynności prawnych  i jej zróżnicowanie;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-odpowiedzialność  prawna  opiekuna  dziecka ;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- władza rodzicielska  -  treść owego stosunku prawnego z perspektywy  rodziców i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dziecka ,  rodzice   dysfunkcyjni , a prawo ( ograniczenie , </w:t>
            </w:r>
            <w:proofErr w:type="spellStart"/>
            <w:r>
              <w:rPr>
                <w:rFonts w:ascii="Corbel" w:hAnsi="Corbel" w:cs="Corbel"/>
                <w:lang w:val="pl-PL"/>
              </w:rPr>
              <w:t>zawieszenie,pozbawienie</w:t>
            </w:r>
            <w:proofErr w:type="spellEnd"/>
            <w:r>
              <w:rPr>
                <w:rFonts w:ascii="Corbel" w:hAnsi="Corbel" w:cs="Corbel"/>
                <w:lang w:val="pl-PL"/>
              </w:rPr>
              <w:t xml:space="preserve"> władzy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rodzicielskiej );</w:t>
            </w:r>
          </w:p>
          <w:p w:rsidR="00FE6312" w:rsidRDefault="00514AF7">
            <w:pPr>
              <w:pStyle w:val="Akapitzlist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 -prawa dziecka w świetle Konwencji  o Prawach Dziecka.</w:t>
            </w:r>
          </w:p>
        </w:tc>
      </w:tr>
      <w:tr w:rsidR="00FE6312" w:rsidRPr="00664C7B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2. Szkoła i ustrój  szkolny na  gruncie  aktualnie  obowiązujących  przepisów  - zagadnienia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wprowadzające :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hint="eastAsia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-S</w:t>
            </w:r>
            <w:r>
              <w:rPr>
                <w:rFonts w:ascii="Corbel" w:hAnsi="Corbel" w:cs="Corbel"/>
                <w:lang w:val="pl-PL"/>
              </w:rPr>
              <w:t>ystem  oświaty a system edukacji ( z perspektywy zakresu przedmiotowego  owych  pojęć )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- zasady i podstawy  prawne  systemu edukacji .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-Szkoła  , jako zakład  z perspektywy prawa administracyjnego. Organ  prowadzący szkołę .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-Obowiązek szkolny , a obowiązek edukacyjny.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-System  oświaty  - cele , zakres podmiotowy ,, szkoły publiczne  i niepubliczne  , organizacje w   s     wspierające  system  oświaty .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-Ustrój oświatowy  po reformie : ośmioletnia szkoła podstawowa  , szkoły ponadpodstawowe   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 (czteroletnie liceum ogólnokształcące  ,pięcioletnie technikum, trzyletnia szkoła branżowa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 I stopnia, trzyletnia szkoła  specjalna  przysposabiająca  do pracy, dwuletnia szkoła  branżowa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 II stopnia, szkoła policealna  dla  osób  posiadających wykształcenie  średnie branżowe  w  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  okresie  nauczania  nie dłuższym  niż  25 rok życia , szkoła  specjalna  przysposabiająca do   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  pracy.</w:t>
            </w:r>
          </w:p>
          <w:p w:rsidR="00FE6312" w:rsidRDefault="00514AF7">
            <w:pPr>
              <w:pStyle w:val="Standard"/>
              <w:snapToGrid w:val="0"/>
              <w:spacing w:before="120"/>
              <w:ind w:left="-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 i  -Nadzór  pedagogiczny .</w:t>
            </w:r>
          </w:p>
          <w:p w:rsidR="00FE6312" w:rsidRDefault="00514AF7">
            <w:pPr>
              <w:pStyle w:val="Standard"/>
              <w:snapToGrid w:val="0"/>
              <w:spacing w:before="120"/>
              <w:ind w:left="-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   -Poradnia </w:t>
            </w:r>
            <w:proofErr w:type="spellStart"/>
            <w:r>
              <w:rPr>
                <w:rFonts w:ascii="Corbel" w:hAnsi="Corbel" w:cs="Corbel"/>
                <w:lang w:val="pl-PL"/>
              </w:rPr>
              <w:t>psychologiczno</w:t>
            </w:r>
            <w:proofErr w:type="spellEnd"/>
            <w:r>
              <w:rPr>
                <w:rFonts w:ascii="Corbel" w:hAnsi="Corbel" w:cs="Corbel"/>
                <w:lang w:val="pl-PL"/>
              </w:rPr>
              <w:t xml:space="preserve"> – pedagogiczna , jako jedno z ogniw  oświaty ( funkcje , zadania ).</w:t>
            </w:r>
          </w:p>
          <w:p w:rsidR="00FE6312" w:rsidRDefault="00514AF7">
            <w:pPr>
              <w:pStyle w:val="Standard"/>
              <w:snapToGrid w:val="0"/>
              <w:spacing w:before="120"/>
              <w:ind w:left="-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    </w:t>
            </w:r>
          </w:p>
          <w:p w:rsidR="00FE6312" w:rsidRDefault="00514AF7">
            <w:pPr>
              <w:pStyle w:val="Standard"/>
              <w:snapToGrid w:val="0"/>
              <w:spacing w:before="120"/>
              <w:ind w:left="-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  </w:t>
            </w:r>
          </w:p>
        </w:tc>
      </w:tr>
      <w:tr w:rsidR="00FE631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3. Przedszkole – realizacja  wychowania  przedszkolnego  :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- zasady  rekrutacji ;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-tzw. wczesna interwencja – jej znaczenie  dla  rozwoju  i funkcjonowania  dziecka  w różnych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obszarach  rzeczywistości społecznej , procedura ;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-obowiązkowe roczne przygotowanie  przedszkolne  sześciolatka ;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-   -organizacja  pracy przedszkola ,podstawa programowa edukacji przedszkolnej (zadania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lastRenderedPageBreak/>
              <w:t xml:space="preserve">d  </w:t>
            </w:r>
            <w:proofErr w:type="spellStart"/>
            <w:r w:rsidRPr="00664C7B">
              <w:rPr>
                <w:rFonts w:ascii="Corbel" w:hAnsi="Corbel" w:cs="Corbel"/>
                <w:lang w:val="pl-PL"/>
              </w:rPr>
              <w:t>przedszkola,cele</w:t>
            </w:r>
            <w:proofErr w:type="spellEnd"/>
            <w:r w:rsidRPr="00664C7B">
              <w:rPr>
                <w:rFonts w:ascii="Corbel" w:hAnsi="Corbel" w:cs="Corbel"/>
                <w:lang w:val="pl-PL"/>
              </w:rPr>
              <w:t xml:space="preserve"> wychowania przedszkolnego -cele </w:t>
            </w:r>
            <w:proofErr w:type="spellStart"/>
            <w:r w:rsidRPr="00664C7B">
              <w:rPr>
                <w:rFonts w:ascii="Corbel" w:hAnsi="Corbel" w:cs="Corbel"/>
                <w:lang w:val="pl-PL"/>
              </w:rPr>
              <w:t>kształcenia,treści</w:t>
            </w:r>
            <w:proofErr w:type="spellEnd"/>
            <w:r w:rsidRPr="00664C7B">
              <w:rPr>
                <w:rFonts w:ascii="Corbel" w:hAnsi="Corbel" w:cs="Corbel"/>
                <w:lang w:val="pl-PL"/>
              </w:rPr>
              <w:t xml:space="preserve"> nauczania i sposób  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    realizacji, osiągnięcia  dziecka wynikające z  ukończenia  edukacji  na etapie wychowania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     przedszkolnego ;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-    - tzw. inne  formy  wychowania  przedszkolnego (punkty przedszkolne i zespoły  wychowania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/>
              <w:rPr>
                <w:rFonts w:ascii="Corbel" w:hAnsi="Corbel" w:cs="Corbe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        </w:t>
            </w:r>
            <w:proofErr w:type="spellStart"/>
            <w:r>
              <w:rPr>
                <w:rFonts w:ascii="Corbel" w:hAnsi="Corbel" w:cs="Corbel"/>
              </w:rPr>
              <w:t>przedszkolnego</w:t>
            </w:r>
            <w:proofErr w:type="spellEnd"/>
            <w:r>
              <w:rPr>
                <w:rFonts w:ascii="Corbel" w:hAnsi="Corbel" w:cs="Corbel"/>
              </w:rPr>
              <w:t>.</w:t>
            </w:r>
          </w:p>
        </w:tc>
      </w:tr>
      <w:tr w:rsidR="00FE6312" w:rsidRPr="00664C7B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lastRenderedPageBreak/>
              <w:t>4. Szkoła podstawowa :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 -</w:t>
            </w:r>
            <w:proofErr w:type="spellStart"/>
            <w:r w:rsidRPr="00664C7B">
              <w:rPr>
                <w:rFonts w:ascii="Corbel" w:hAnsi="Corbel" w:cs="Corbel"/>
                <w:lang w:val="pl-PL"/>
              </w:rPr>
              <w:t>cele,zadania</w:t>
            </w:r>
            <w:proofErr w:type="spellEnd"/>
            <w:r w:rsidRPr="00664C7B">
              <w:rPr>
                <w:rFonts w:ascii="Corbel" w:hAnsi="Corbel" w:cs="Corbel"/>
                <w:lang w:val="pl-PL"/>
              </w:rPr>
              <w:t>;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-  edukacja  wczesnoszkolna (klasy I-III) – podstawa programowa (cele </w:t>
            </w:r>
            <w:proofErr w:type="spellStart"/>
            <w:r w:rsidRPr="00664C7B">
              <w:rPr>
                <w:rFonts w:ascii="Corbel" w:hAnsi="Corbel" w:cs="Corbel"/>
                <w:lang w:val="pl-PL"/>
              </w:rPr>
              <w:t>kształcenia,treści</w:t>
            </w:r>
            <w:proofErr w:type="spellEnd"/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   nauczania, sprawdzian kompetencji  trzecioklasisty jako jeden z wykładników  osiągnięć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    edukacyjnych ucznia)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-edukacja( klasy  IV-VIII )- podstawa programowa  (cele kształcenia, treści , egzamin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ósmoklasisty  jako  jedna  z form  weryfikacji  osiągnięć  edukacyjnych ucznia).</w:t>
            </w:r>
          </w:p>
        </w:tc>
      </w:tr>
      <w:tr w:rsidR="00FE6312" w:rsidRPr="00664C7B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5.Zagadnienia  o charakterze szczególnym :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-poradnia </w:t>
            </w:r>
            <w:proofErr w:type="spellStart"/>
            <w:r w:rsidRPr="00664C7B">
              <w:rPr>
                <w:rFonts w:ascii="Corbel" w:hAnsi="Corbel" w:cs="Corbel"/>
                <w:lang w:val="pl-PL"/>
              </w:rPr>
              <w:t>psychologiczno</w:t>
            </w:r>
            <w:proofErr w:type="spellEnd"/>
            <w:r w:rsidRPr="00664C7B">
              <w:rPr>
                <w:rFonts w:ascii="Corbel" w:hAnsi="Corbel" w:cs="Corbel"/>
                <w:lang w:val="pl-PL"/>
              </w:rPr>
              <w:t xml:space="preserve"> – pedagogiczna , jako jedno z istotnych ogniw  oświaty;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- pedagog szkolny ;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- uczniowie   o specjalnych  potrzebach  edukacyjnych   i ich  zróżnicowanie , oferta edukacyjna    w </w:t>
            </w:r>
            <w:proofErr w:type="spellStart"/>
            <w:r w:rsidRPr="00664C7B">
              <w:rPr>
                <w:rFonts w:ascii="Corbel" w:hAnsi="Corbel" w:cs="Corbel"/>
                <w:lang w:val="pl-PL"/>
              </w:rPr>
              <w:t>w</w:t>
            </w:r>
            <w:proofErr w:type="spellEnd"/>
            <w:r w:rsidRPr="00664C7B">
              <w:rPr>
                <w:rFonts w:ascii="Corbel" w:hAnsi="Corbel" w:cs="Corbel"/>
                <w:lang w:val="pl-PL"/>
              </w:rPr>
              <w:t xml:space="preserve"> szkole  ogólnodostępnej  (Program  Edukacyjno- Terapeutyczny , indywidualna  ścieżka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kształcenia , kształcenie  indywidualne) ;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-uczeń zdolny w szkole ;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-bezpieczeństwo i higiena pracy w szkole oraz podczas organizowania  przez  szkoły publiczne z      zajęć zakresu  krajoznawstwa  oraz wycieczek ;</w:t>
            </w:r>
          </w:p>
          <w:p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- ochrona  danych  osobowych  w szkole (RODO) ;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- edukacja  domowa  i jej kontrowersyjność.</w:t>
            </w:r>
          </w:p>
        </w:tc>
      </w:tr>
      <w:tr w:rsidR="00FE6312" w:rsidRPr="00664C7B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Standard"/>
              <w:snapToGrid w:val="0"/>
              <w:spacing w:before="12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6. Kształcenie ustawiczne : cele, dostępność placówek i warunki przyjęć , świadectwa i </w:t>
            </w:r>
            <w:proofErr w:type="spellStart"/>
            <w:r>
              <w:rPr>
                <w:rFonts w:ascii="Corbel" w:hAnsi="Corbel" w:cs="Corbel"/>
                <w:lang w:val="pl-PL"/>
              </w:rPr>
              <w:t>dyplomy,prywatne</w:t>
            </w:r>
            <w:proofErr w:type="spellEnd"/>
            <w:r>
              <w:rPr>
                <w:rFonts w:ascii="Corbel" w:hAnsi="Corbel" w:cs="Corbel"/>
                <w:lang w:val="pl-PL"/>
              </w:rPr>
              <w:t xml:space="preserve">  formy kształcenia  ustawicznego.</w:t>
            </w:r>
          </w:p>
          <w:p w:rsidR="00FE6312" w:rsidRDefault="00514AF7">
            <w:pPr>
              <w:pStyle w:val="Standard"/>
              <w:snapToGrid w:val="0"/>
              <w:spacing w:before="12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( Analiza  zagadnienia w zależności od potrzeb  i zainteresowań  studentów).</w:t>
            </w:r>
          </w:p>
        </w:tc>
      </w:tr>
      <w:tr w:rsidR="00FE6312" w:rsidRPr="00664C7B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664C7B" w:rsidRDefault="00514AF7">
            <w:pPr>
              <w:pStyle w:val="Standard"/>
              <w:snapToGrid w:val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7. Szkolnictwo wyższe  - zagadnienia  podstawowe : szkolnictwo wyższe a rynek  pracy,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szkoły publiczne  i niepubliczne  ,ustawa o szkolnictwie  wyższym  .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(Analiza  zagadnienia w zależności od potrzeb  i zainteresowań  studentów) .</w:t>
            </w:r>
          </w:p>
        </w:tc>
      </w:tr>
      <w:tr w:rsidR="00FE6312" w:rsidRPr="00664C7B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8. Nauczyciel: - status prawny , obowiązki , etapy awansu zawodowego.</w:t>
            </w:r>
          </w:p>
        </w:tc>
      </w:tr>
    </w:tbl>
    <w:p w:rsidR="00FE6312" w:rsidRPr="00664C7B" w:rsidRDefault="00FE6312">
      <w:pPr>
        <w:pStyle w:val="Standard"/>
        <w:rPr>
          <w:rFonts w:ascii="Corbel" w:hAnsi="Corbel"/>
          <w:lang w:val="pl-PL"/>
        </w:rPr>
      </w:pPr>
    </w:p>
    <w:p w:rsidR="00FE6312" w:rsidRPr="00664C7B" w:rsidRDefault="00514AF7">
      <w:pPr>
        <w:pStyle w:val="Akapitzlist"/>
        <w:jc w:val="both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Problematyka ćwiczeń audytoryjnych, konwersatoryjnych, laboratoryjnych, zajęć praktycznych</w:t>
      </w:r>
    </w:p>
    <w:p w:rsidR="00FE6312" w:rsidRPr="00664C7B" w:rsidRDefault="00FE6312">
      <w:pPr>
        <w:pStyle w:val="Akapitzlist"/>
        <w:rPr>
          <w:rFonts w:ascii="Corbel" w:hAnsi="Corbel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708" w:hanging="708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Treści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merytoryczne</w:t>
            </w:r>
            <w:proofErr w:type="spellEnd"/>
          </w:p>
        </w:tc>
      </w:tr>
      <w:tr w:rsidR="00FE631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FE631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FE631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FE631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FE631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FE631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</w:tbl>
    <w:p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:rsidR="00FE6312" w:rsidRDefault="00514AF7">
      <w:pPr>
        <w:pStyle w:val="Punktygwne"/>
        <w:spacing w:before="0" w:after="0"/>
        <w:ind w:left="426"/>
      </w:pPr>
      <w:r>
        <w:rPr>
          <w:rFonts w:ascii="Corbel" w:hAnsi="Corbel"/>
        </w:rPr>
        <w:t xml:space="preserve">3.4 </w:t>
      </w:r>
      <w:proofErr w:type="spellStart"/>
      <w:r>
        <w:rPr>
          <w:rFonts w:ascii="Corbel" w:hAnsi="Corbel"/>
        </w:rPr>
        <w:t>Metody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dydaktyczne</w:t>
      </w:r>
      <w:proofErr w:type="spellEnd"/>
    </w:p>
    <w:p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:rsidR="00FE6312" w:rsidRDefault="00514AF7">
      <w:pPr>
        <w:pStyle w:val="Footnoteuser"/>
        <w:tabs>
          <w:tab w:val="left" w:pos="284"/>
        </w:tabs>
        <w:jc w:val="both"/>
      </w:pPr>
      <w:r>
        <w:rPr>
          <w:rFonts w:ascii="Corbel" w:hAnsi="Corbel"/>
          <w:i/>
        </w:rPr>
        <w:t xml:space="preserve">       </w:t>
      </w:r>
      <w:r>
        <w:rPr>
          <w:rFonts w:ascii="Corbel" w:hAnsi="Corbel"/>
        </w:rPr>
        <w:t>wykład  problemowy, analiza tekstów  aktów  prawnych , dyskusja</w:t>
      </w:r>
    </w:p>
    <w:p w:rsidR="00FE6312" w:rsidRPr="00664C7B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:rsidR="00FE6312" w:rsidRPr="00664C7B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:rsidR="00FE6312" w:rsidRPr="00664C7B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:rsidR="00FE6312" w:rsidRPr="00664C7B" w:rsidRDefault="00514AF7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4. METODY I KRYTERIA OCENY</w:t>
      </w:r>
    </w:p>
    <w:p w:rsidR="00FE6312" w:rsidRPr="00664C7B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:rsidR="00FE6312" w:rsidRPr="00664C7B" w:rsidRDefault="00514AF7">
      <w:pPr>
        <w:pStyle w:val="Punktygwne"/>
        <w:spacing w:before="0" w:after="0"/>
        <w:ind w:left="426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4.1 Sposoby weryfikacji efektów uczenia się</w:t>
      </w:r>
    </w:p>
    <w:p w:rsidR="00FE6312" w:rsidRPr="00664C7B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2"/>
        <w:gridCol w:w="5440"/>
        <w:gridCol w:w="2118"/>
      </w:tblGrid>
      <w:tr w:rsidR="00FE6312" w:rsidRPr="00664C7B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Symbol </w:t>
            </w:r>
            <w:proofErr w:type="spellStart"/>
            <w:r>
              <w:rPr>
                <w:rFonts w:ascii="Corbel" w:hAnsi="Corbel"/>
                <w:b w:val="0"/>
              </w:rPr>
              <w:t>efektu</w:t>
            </w:r>
            <w:proofErr w:type="spellEnd"/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664C7B">
              <w:rPr>
                <w:rFonts w:ascii="Corbel" w:hAnsi="Corbel"/>
                <w:b w:val="0"/>
                <w:color w:val="000000"/>
                <w:lang w:val="pl-PL"/>
              </w:rPr>
              <w:t xml:space="preserve">Metody oceny efektów uczenia </w:t>
            </w:r>
            <w:proofErr w:type="spellStart"/>
            <w:r w:rsidRPr="00664C7B">
              <w:rPr>
                <w:rFonts w:ascii="Corbel" w:hAnsi="Corbel"/>
                <w:b w:val="0"/>
                <w:color w:val="000000"/>
                <w:lang w:val="pl-PL"/>
              </w:rPr>
              <w:t>sie</w:t>
            </w:r>
            <w:proofErr w:type="spellEnd"/>
          </w:p>
          <w:p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664C7B">
              <w:rPr>
                <w:rFonts w:ascii="Corbel" w:hAnsi="Corbel"/>
                <w:b w:val="0"/>
                <w:color w:val="000000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>Forma zajęć dydaktycznych</w:t>
            </w:r>
          </w:p>
          <w:p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 xml:space="preserve">(w, </w:t>
            </w:r>
            <w:proofErr w:type="spellStart"/>
            <w:r w:rsidRPr="00664C7B">
              <w:rPr>
                <w:rFonts w:ascii="Corbel" w:hAnsi="Corbel"/>
                <w:b w:val="0"/>
                <w:lang w:val="pl-PL"/>
              </w:rPr>
              <w:t>ćw</w:t>
            </w:r>
            <w:proofErr w:type="spellEnd"/>
            <w:r w:rsidRPr="00664C7B">
              <w:rPr>
                <w:rFonts w:ascii="Corbel" w:hAnsi="Corbel"/>
                <w:b w:val="0"/>
                <w:lang w:val="pl-PL"/>
              </w:rPr>
              <w:t>, …)</w:t>
            </w:r>
          </w:p>
        </w:tc>
      </w:tr>
      <w:tr w:rsidR="00FE6312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>_ 01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  <w:tr w:rsidR="00FE6312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>_ 02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  <w:tr w:rsidR="00FE6312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>_ 03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  <w:tr w:rsidR="00FE6312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>_ 04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dyskusja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  <w:tr w:rsidR="00FE6312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>_ 05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,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dyskusja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</w:tbl>
    <w:p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:rsidR="00FE6312" w:rsidRPr="00664C7B" w:rsidRDefault="00514AF7">
      <w:pPr>
        <w:pStyle w:val="Punktygwne"/>
        <w:spacing w:before="0" w:after="0"/>
        <w:ind w:left="426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4.2 Warunki zaliczenia przedmiotu (kryteria oceniania)</w:t>
      </w:r>
    </w:p>
    <w:p w:rsidR="00FE6312" w:rsidRPr="00664C7B" w:rsidRDefault="00FE6312">
      <w:pPr>
        <w:pStyle w:val="Punktygwne"/>
        <w:spacing w:before="0" w:after="0"/>
        <w:ind w:left="426"/>
        <w:rPr>
          <w:rFonts w:ascii="Corbel" w:hAnsi="Corbel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 w:rsidRPr="00664C7B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664C7B" w:rsidRDefault="00FE6312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>Napisanie  pracy zaliczeniowej , zaakceptowanej przez prowadzącego na dowolnie wybrany przez studenta temat   objęty zakresem przedmiotowym „prawnych  podstaw funkcjonowania systemu edukacji”.</w:t>
            </w:r>
          </w:p>
          <w:p w:rsidR="00FE6312" w:rsidRPr="00664C7B" w:rsidRDefault="00FE6312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  <w:p w:rsidR="00FE6312" w:rsidRPr="00664C7B" w:rsidRDefault="00FE6312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</w:tc>
      </w:tr>
    </w:tbl>
    <w:p w:rsidR="00FE6312" w:rsidRPr="00664C7B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FE6312" w:rsidRPr="00664C7B" w:rsidRDefault="00514AF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  <w:lang w:val="pl-PL"/>
        </w:rPr>
      </w:pPr>
      <w:r w:rsidRPr="00664C7B">
        <w:rPr>
          <w:rFonts w:ascii="Corbel" w:hAnsi="Corbel"/>
          <w:b/>
          <w:sz w:val="24"/>
          <w:szCs w:val="24"/>
          <w:lang w:val="pl-PL"/>
        </w:rPr>
        <w:t>5. CAŁKOWITY NAKŁAD PRACY STUDENTA POTRZEBNY DO OSIĄGNIĘCIA ZAŁOŻONYCH EFEKTÓW W GODZINACH ORAZ PUNKTACH ECTS</w:t>
      </w:r>
    </w:p>
    <w:p w:rsidR="00FE6312" w:rsidRPr="00664C7B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0"/>
        <w:gridCol w:w="4620"/>
      </w:tblGrid>
      <w:tr w:rsidR="00FE6312" w:rsidRPr="00664C7B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 xml:space="preserve">Forma </w:t>
            </w:r>
            <w:proofErr w:type="spellStart"/>
            <w:r>
              <w:rPr>
                <w:rFonts w:ascii="Corbel" w:hAnsi="Corbel"/>
                <w:b/>
              </w:rPr>
              <w:t>aktywności</w:t>
            </w:r>
            <w:proofErr w:type="spellEnd"/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664C7B" w:rsidRDefault="00514AF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lang w:val="pl-PL"/>
              </w:rPr>
            </w:pPr>
            <w:r w:rsidRPr="00664C7B">
              <w:rPr>
                <w:rFonts w:ascii="Corbel" w:hAnsi="Corbel"/>
                <w:b/>
                <w:lang w:val="pl-PL"/>
              </w:rPr>
              <w:t>Średnia liczba godzin na zrealizowanie aktywności</w:t>
            </w:r>
          </w:p>
        </w:tc>
      </w:tr>
      <w:tr w:rsidR="00FE6312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664C7B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>Godziny kontaktowe wynikające z harmonogramu studiów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64C7B">
              <w:rPr>
                <w:rFonts w:ascii="Corbel" w:hAnsi="Corbel"/>
                <w:lang w:val="pl-PL"/>
              </w:rPr>
              <w:t xml:space="preserve">                            </w:t>
            </w:r>
            <w:r>
              <w:rPr>
                <w:rFonts w:ascii="Corbel" w:hAnsi="Corbel"/>
              </w:rPr>
              <w:t>15</w:t>
            </w:r>
          </w:p>
        </w:tc>
      </w:tr>
      <w:tr w:rsidR="00FE6312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664C7B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>Inne z udziałem nauczyciela akademickiego</w:t>
            </w:r>
          </w:p>
          <w:p w:rsidR="00FE6312" w:rsidRPr="00664C7B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>-udział w konsultacjach, zaliczenie)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64C7B">
              <w:rPr>
                <w:rFonts w:ascii="Corbel" w:hAnsi="Corbel"/>
                <w:lang w:val="pl-PL"/>
              </w:rPr>
              <w:t xml:space="preserve">                             </w:t>
            </w:r>
            <w:r>
              <w:rPr>
                <w:rFonts w:ascii="Corbel" w:hAnsi="Corbel"/>
              </w:rPr>
              <w:t>2</w:t>
            </w:r>
          </w:p>
        </w:tc>
      </w:tr>
      <w:tr w:rsidR="00FE6312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664C7B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 xml:space="preserve">Godziny </w:t>
            </w:r>
            <w:proofErr w:type="spellStart"/>
            <w:r w:rsidRPr="00664C7B">
              <w:rPr>
                <w:rFonts w:ascii="Corbel" w:hAnsi="Corbel"/>
                <w:lang w:val="pl-PL"/>
              </w:rPr>
              <w:t>niekontaktowe</w:t>
            </w:r>
            <w:proofErr w:type="spellEnd"/>
            <w:r w:rsidRPr="00664C7B">
              <w:rPr>
                <w:rFonts w:ascii="Corbel" w:hAnsi="Corbel"/>
                <w:lang w:val="pl-PL"/>
              </w:rPr>
              <w:t xml:space="preserve"> – praca własna studenta – studiowanie literatury, napisanie pracy zaliczeniowej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64C7B">
              <w:rPr>
                <w:rFonts w:ascii="Corbel" w:hAnsi="Corbel"/>
                <w:lang w:val="pl-PL"/>
              </w:rPr>
              <w:t xml:space="preserve">                            </w:t>
            </w:r>
            <w:r>
              <w:rPr>
                <w:rFonts w:ascii="Corbel" w:hAnsi="Corbel"/>
              </w:rPr>
              <w:t>8</w:t>
            </w:r>
          </w:p>
        </w:tc>
      </w:tr>
      <w:tr w:rsidR="00FE6312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25</w:t>
            </w:r>
          </w:p>
        </w:tc>
      </w:tr>
      <w:tr w:rsidR="00FE6312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1</w:t>
            </w:r>
          </w:p>
        </w:tc>
      </w:tr>
    </w:tbl>
    <w:p w:rsidR="00FE6312" w:rsidRPr="00664C7B" w:rsidRDefault="00514AF7">
      <w:pPr>
        <w:pStyle w:val="Punktygwne"/>
        <w:spacing w:before="0" w:after="0"/>
        <w:ind w:left="426"/>
        <w:rPr>
          <w:rFonts w:ascii="Corbel" w:hAnsi="Corbel"/>
          <w:b w:val="0"/>
          <w:i/>
          <w:lang w:val="pl-PL"/>
        </w:rPr>
      </w:pPr>
      <w:r w:rsidRPr="00664C7B">
        <w:rPr>
          <w:rFonts w:ascii="Corbel" w:hAnsi="Corbel"/>
          <w:b w:val="0"/>
          <w:i/>
          <w:lang w:val="pl-PL"/>
        </w:rPr>
        <w:t>* Należy uwzględnić, że 1 pkt ECTS odpowiada 25-30 godzin całkowitego nakładu pracy studenta.</w:t>
      </w:r>
    </w:p>
    <w:p w:rsidR="00FE6312" w:rsidRPr="00664C7B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FE6312" w:rsidRDefault="00514AF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6. PRAKTYKI ZAWODOWE W RAMACH PRZEDMIOTU</w:t>
      </w:r>
    </w:p>
    <w:p w:rsidR="00FE6312" w:rsidRDefault="00FE6312">
      <w:pPr>
        <w:pStyle w:val="Punktygwne"/>
        <w:spacing w:before="0" w:after="0"/>
        <w:ind w:left="36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3"/>
        <w:gridCol w:w="3970"/>
      </w:tblGrid>
      <w:tr w:rsidR="00FE6312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lastRenderedPageBreak/>
              <w:t>wymiar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godzinowy</w:t>
            </w:r>
            <w:proofErr w:type="spellEnd"/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proofErr w:type="spellStart"/>
            <w:r>
              <w:rPr>
                <w:rFonts w:ascii="Corbel" w:hAnsi="Corbel"/>
                <w:b w:val="0"/>
                <w:color w:val="000000"/>
              </w:rPr>
              <w:t>nie</w:t>
            </w:r>
            <w:proofErr w:type="spellEnd"/>
            <w:r>
              <w:rPr>
                <w:rFonts w:ascii="Corbel" w:hAnsi="Corbel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000000"/>
              </w:rPr>
              <w:t>dotyczy</w:t>
            </w:r>
            <w:proofErr w:type="spellEnd"/>
          </w:p>
        </w:tc>
      </w:tr>
      <w:tr w:rsidR="00FE6312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nie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dotyczy</w:t>
            </w:r>
            <w:proofErr w:type="spellEnd"/>
          </w:p>
        </w:tc>
      </w:tr>
    </w:tbl>
    <w:p w:rsidR="00FE6312" w:rsidRDefault="00FE6312">
      <w:pPr>
        <w:pStyle w:val="Punktygwne"/>
        <w:spacing w:before="0" w:after="0"/>
        <w:ind w:left="360"/>
        <w:rPr>
          <w:rFonts w:ascii="Corbel" w:hAnsi="Corbel"/>
          <w:b w:val="0"/>
        </w:rPr>
      </w:pPr>
    </w:p>
    <w:p w:rsidR="00FE6312" w:rsidRDefault="00514AF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7. LITERATURA</w:t>
      </w:r>
    </w:p>
    <w:p w:rsidR="00FE6312" w:rsidRDefault="00FE6312">
      <w:pPr>
        <w:pStyle w:val="Punktygwne"/>
        <w:spacing w:before="0" w:after="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FE6312" w:rsidRPr="00664C7B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>Literatura podstawowa:</w:t>
            </w:r>
          </w:p>
          <w:p w:rsidR="00FE6312" w:rsidRPr="00664C7B" w:rsidRDefault="00514AF7">
            <w:pPr>
              <w:pStyle w:val="Standard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Wojciechowska J.,  Wydawnictwo </w:t>
            </w:r>
            <w:proofErr w:type="spellStart"/>
            <w:r w:rsidRPr="00664C7B">
              <w:rPr>
                <w:rFonts w:ascii="Corbel" w:hAnsi="Corbel" w:cs="Corbel"/>
                <w:lang w:val="pl-PL"/>
              </w:rPr>
              <w:t>Libron</w:t>
            </w:r>
            <w:proofErr w:type="spellEnd"/>
            <w:r w:rsidRPr="00664C7B">
              <w:rPr>
                <w:rFonts w:ascii="Corbel" w:hAnsi="Corbel" w:cs="Corbel"/>
                <w:lang w:val="pl-PL"/>
              </w:rPr>
              <w:t xml:space="preserve"> ,Kraków 2016;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-Ustawa prawo oświatowe z 14 grudnia 2016r.[ tekst  ujednolicony  (Dz. U.2019 r.,</w:t>
            </w:r>
            <w:proofErr w:type="spellStart"/>
            <w:r w:rsidRPr="00664C7B">
              <w:rPr>
                <w:rFonts w:ascii="Corbel" w:hAnsi="Corbel" w:cs="Corbel"/>
                <w:b w:val="0"/>
                <w:lang w:val="pl-PL"/>
              </w:rPr>
              <w:t>poz</w:t>
            </w:r>
            <w:proofErr w:type="spellEnd"/>
            <w:r w:rsidRPr="00664C7B">
              <w:rPr>
                <w:rFonts w:ascii="Corbel" w:hAnsi="Corbel" w:cs="Corbel"/>
                <w:b w:val="0"/>
                <w:lang w:val="pl-PL"/>
              </w:rPr>
              <w:t>. 996, 1148,1078,1287,1680,1681,1818);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-Olszewski A. Pilich M. Prawo oświatowe oraz przepisy wprowadzające , Wydawnictwo Wolters Kluwer Warszawa 2018 r.;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Gawroński K., Kwiatkowski S., Prawo oświatowe, Wydawnictwo  Wolters  Kluwer, Warszawa 2018;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 Ustawa o systemie oświaty z 7 września 1991 r. [tekst ujednolicony (</w:t>
            </w:r>
            <w:proofErr w:type="spellStart"/>
            <w:r w:rsidRPr="00664C7B">
              <w:rPr>
                <w:rFonts w:ascii="Corbel" w:hAnsi="Corbel" w:cs="Corbel"/>
                <w:b w:val="0"/>
                <w:lang w:val="pl-PL"/>
              </w:rPr>
              <w:t>Dz</w:t>
            </w:r>
            <w:proofErr w:type="spellEnd"/>
            <w:r w:rsidRPr="00664C7B">
              <w:rPr>
                <w:rFonts w:ascii="Corbel" w:hAnsi="Corbel" w:cs="Corbel"/>
                <w:b w:val="0"/>
                <w:lang w:val="pl-PL"/>
              </w:rPr>
              <w:t xml:space="preserve"> .U. 2019r.  Poz.1481,1818)] 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proofErr w:type="spellStart"/>
            <w:r w:rsidRPr="00664C7B">
              <w:rPr>
                <w:rFonts w:ascii="Corbel" w:hAnsi="Corbel" w:cs="Corbel"/>
                <w:b w:val="0"/>
                <w:lang w:val="pl-PL"/>
              </w:rPr>
              <w:t>Piszko</w:t>
            </w:r>
            <w:proofErr w:type="spellEnd"/>
            <w:r w:rsidRPr="00664C7B">
              <w:rPr>
                <w:rFonts w:ascii="Corbel" w:hAnsi="Corbel" w:cs="Corbel"/>
                <w:b w:val="0"/>
                <w:lang w:val="pl-PL"/>
              </w:rPr>
              <w:t xml:space="preserve">  A., Ustawa o systemie oświaty. Komentarz, Wydawnictwo Wolters Kluwer , Warszawa 2018 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-Karta Nauczyciela ustawa z 26 stycznia 1982 r.  -[tekst  ujednolicony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 xml:space="preserve"> (Dz.  U.2018 r.,poz.967,2245 ; </w:t>
            </w:r>
            <w:proofErr w:type="spellStart"/>
            <w:r w:rsidRPr="00664C7B">
              <w:rPr>
                <w:rFonts w:ascii="Corbel" w:hAnsi="Corbel" w:cs="Corbel"/>
                <w:b w:val="0"/>
                <w:lang w:val="pl-PL"/>
              </w:rPr>
              <w:t>Dz</w:t>
            </w:r>
            <w:proofErr w:type="spellEnd"/>
            <w:r w:rsidRPr="00664C7B">
              <w:rPr>
                <w:rFonts w:ascii="Corbel" w:hAnsi="Corbel" w:cs="Corbel"/>
                <w:b w:val="0"/>
                <w:lang w:val="pl-PL"/>
              </w:rPr>
              <w:t xml:space="preserve"> .U. 2019 r. poz.730,1287];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proofErr w:type="spellStart"/>
            <w:r w:rsidRPr="00664C7B">
              <w:rPr>
                <w:rFonts w:ascii="Corbel" w:hAnsi="Corbel" w:cs="Corbel"/>
                <w:b w:val="0"/>
                <w:lang w:val="pl-PL"/>
              </w:rPr>
              <w:t>Młodecki</w:t>
            </w:r>
            <w:proofErr w:type="spellEnd"/>
            <w:r w:rsidRPr="00664C7B">
              <w:rPr>
                <w:rFonts w:ascii="Corbel" w:hAnsi="Corbel" w:cs="Corbel"/>
                <w:b w:val="0"/>
                <w:lang w:val="pl-PL"/>
              </w:rPr>
              <w:t xml:space="preserve"> M., Karta Nauczyciela. Komentarz do zmian obowiązujących  od 1 września 2019 r.- ujednolicony tekst ustawy, Wydawnictwo ODDK,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Gdańsk 2019;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-Ustawa z 27 października 2017r. o finansowaniu zadań  oświatowych [tekst  ujednolicony(Dz. U. 2017r. ,poz. 2203;, 2018r. poz.2245;  2019 r. poz. 1287,1681 )( tekst ujednolicony]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>-Kodeks rodzinny i opiekuńczy. Twoje  Prawo 2019 ,Stan prawny na 1 września 2019, Wydawnictwo C. H. Beck , Warszawa 2019 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-Kodeks  cywilny. Stan prawny na 15 sierpnia 2019, Wydawnictwo Wolters  Kluwer 201 9;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-Konwencja  o prawach dziecka (Dz. U. 1991 r.  Nr. 120 , poz. 526 );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-Rozporządzenie Ministra Edukacji Narodowej z 28 lutego 2019r. w sprawie szczegółowej organizacji publicznych szkół i przedszkoli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[tekst  ujednolicony (Dz. U.2019 r.,poz.502)] 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 Rozporządzenie Ministra Edukacji Narodowej  z dnia 28 sierpnia 2017 r.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 xml:space="preserve">w sprawie rodzajów innych form wychowania </w:t>
            </w:r>
            <w:proofErr w:type="spellStart"/>
            <w:r w:rsidRPr="00664C7B">
              <w:rPr>
                <w:rFonts w:ascii="Corbel" w:hAnsi="Corbel" w:cs="Corbel"/>
                <w:b w:val="0"/>
                <w:lang w:val="pl-PL"/>
              </w:rPr>
              <w:t>przedszkolnego,warunków</w:t>
            </w:r>
            <w:proofErr w:type="spellEnd"/>
            <w:r w:rsidRPr="00664C7B">
              <w:rPr>
                <w:rFonts w:ascii="Corbel" w:hAnsi="Corbel" w:cs="Corbel"/>
                <w:b w:val="0"/>
                <w:lang w:val="pl-PL"/>
              </w:rPr>
              <w:t xml:space="preserve"> tworzenia i organizowania  tych  form  oraz  sposobu działania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 xml:space="preserve"> (Dz. U.2017  r.,poz.1657,2246);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-Rozporządzenie Ministra Edukacji Narodowej  z 20 grudnia 2017r. zmieniające rozporządzenie w sprawie rodzajów innych form wychowania</w:t>
            </w:r>
          </w:p>
          <w:p w:rsidR="00FE6312" w:rsidRPr="00664C7B" w:rsidRDefault="00514AF7">
            <w:pPr>
              <w:pStyle w:val="Standard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przedszkolnego oraz </w:t>
            </w:r>
            <w:proofErr w:type="spellStart"/>
            <w:r w:rsidRPr="00664C7B">
              <w:rPr>
                <w:rFonts w:ascii="Corbel" w:hAnsi="Corbel" w:cs="Corbel"/>
                <w:lang w:val="pl-PL"/>
              </w:rPr>
              <w:t>ich,warunków</w:t>
            </w:r>
            <w:proofErr w:type="spellEnd"/>
            <w:r w:rsidRPr="00664C7B">
              <w:rPr>
                <w:rFonts w:ascii="Corbel" w:hAnsi="Corbel" w:cs="Corbel"/>
                <w:lang w:val="pl-PL"/>
              </w:rPr>
              <w:t xml:space="preserve"> tworzenia i organizowania tych form  oraz sposobu ich działania (</w:t>
            </w:r>
            <w:proofErr w:type="spellStart"/>
            <w:r w:rsidRPr="00664C7B">
              <w:rPr>
                <w:rFonts w:ascii="Corbel" w:hAnsi="Corbel" w:cs="Corbel"/>
                <w:lang w:val="pl-PL"/>
              </w:rPr>
              <w:t>Dz</w:t>
            </w:r>
            <w:proofErr w:type="spellEnd"/>
            <w:r w:rsidRPr="00664C7B">
              <w:rPr>
                <w:rFonts w:ascii="Corbel" w:hAnsi="Corbel" w:cs="Corbel"/>
                <w:lang w:val="pl-PL"/>
              </w:rPr>
              <w:t xml:space="preserve"> .U.2017 r., poz.1657);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-Rozporządzenie Ministra Edukacji Narodowej z 25 sierpnia 2017 r. w sprawie nadzoru pedagogicznego (Dz. U.2017 r.,poz.1658);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-Rozporządzenie MEN z dnia 14 lutego 2017 r. w sprawie podstawy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lastRenderedPageBreak/>
              <w:t>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2017 r., poz. 356); Edukacja włączająca w przedszkolu i szkole, (red. Chrzanowska J., Szumski G.) Seria Naukowa ,Wydawnictwo FRSE, Warszawa 2019;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 xml:space="preserve">- Rozporządzenie Ministra Edukacji Narodowej z 22 lutego 2019 r. w sprawie </w:t>
            </w:r>
            <w:proofErr w:type="spellStart"/>
            <w:r w:rsidRPr="00664C7B">
              <w:rPr>
                <w:rFonts w:ascii="Corbel" w:hAnsi="Corbel" w:cs="Corbel"/>
                <w:b w:val="0"/>
                <w:lang w:val="pl-PL"/>
              </w:rPr>
              <w:t>oceniania,klasyfikowania</w:t>
            </w:r>
            <w:proofErr w:type="spellEnd"/>
            <w:r w:rsidRPr="00664C7B">
              <w:rPr>
                <w:rFonts w:ascii="Corbel" w:hAnsi="Corbel" w:cs="Corbel"/>
                <w:b w:val="0"/>
                <w:lang w:val="pl-PL"/>
              </w:rPr>
              <w:t xml:space="preserve"> i promowania  uczniów i słuchaczy w szkołach  publicznych (Dz.U.2019 r., poz. 373),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 xml:space="preserve">- Rozporządzenie Ministra Edukacji Narodowej z 9 sierpnia 2017r.  w sprawie zasad organizacji i udzielania pomocy psychologiczno-pedagogicznej w publicznych  </w:t>
            </w:r>
            <w:proofErr w:type="spellStart"/>
            <w:r w:rsidRPr="00664C7B">
              <w:rPr>
                <w:rFonts w:ascii="Corbel" w:hAnsi="Corbel" w:cs="Corbel"/>
                <w:b w:val="0"/>
                <w:lang w:val="pl-PL"/>
              </w:rPr>
              <w:t>przedszkolach,szkołach</w:t>
            </w:r>
            <w:proofErr w:type="spellEnd"/>
            <w:r w:rsidRPr="00664C7B">
              <w:rPr>
                <w:rFonts w:ascii="Corbel" w:hAnsi="Corbel" w:cs="Corbel"/>
                <w:b w:val="0"/>
                <w:lang w:val="pl-PL"/>
              </w:rPr>
              <w:t xml:space="preserve">  i placówkach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[tekst ujednolicony ( Dz. U.2017 r. ,poz.1591; 2018 r. poz.1647 ; 2019 r. poz. 323)];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-Rozporządzenie Ministra Edukacji Narodowej 7 września 2017r. w sprawie orzeczeń wydawanych przez zespoły orzekające działające w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publicznych poradniach psychologiczno-pedagogicznych (Dz. U. 2017 r, poz.1743) 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-Rozporządzenie Ministra Edukacji Narodowej z 24 sierpnia 2017r. w     sprawie organizowania wczesnego wspomagania rozwoju dzieci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 xml:space="preserve"> (Dz. U.2017 r.,poz.1635);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 Rozporządzenie Ministra Edukacji Narodowej z 9 sierpnia 2017r. w sprawie indywidualnego obowiązkowego rocznego  przygotowania przedszkolnego dzieci i indywidualnego nauczania dzieci i młodzieży,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(Dz. U.2017 r.,poz.1616);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 Rozporządzenie Ministra Edukacji Narodowej  z 9 sierpnia 2017 r.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 xml:space="preserve"> w sprawie warunków </w:t>
            </w:r>
            <w:proofErr w:type="spellStart"/>
            <w:r w:rsidRPr="00664C7B">
              <w:rPr>
                <w:rFonts w:ascii="Corbel" w:hAnsi="Corbel" w:cs="Corbel"/>
                <w:b w:val="0"/>
                <w:lang w:val="pl-PL"/>
              </w:rPr>
              <w:t>organizowania,kształcenia</w:t>
            </w:r>
            <w:proofErr w:type="spellEnd"/>
            <w:r w:rsidRPr="00664C7B">
              <w:rPr>
                <w:rFonts w:ascii="Corbel" w:hAnsi="Corbel" w:cs="Corbel"/>
                <w:b w:val="0"/>
                <w:lang w:val="pl-PL"/>
              </w:rPr>
              <w:t xml:space="preserve">  ,wychowania i opieki dla dzieci i młodzieży niepełnosprawnych , niedostosowanych społecznie i zagrożonych niedostosowaniem społecznym [ tekst ujednolicony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 xml:space="preserve"> (Dz. U.2017 r.,poz.1578, poz.1485, 208 r. 1485)]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-Rozporządzenie Ministra Edukacji Narodowej z 9 sierpnia 2017 r. w sprawie warunków  i trybu udzielania zezwoleń na indywidualny program lub tok nauki oraz organizacji indywidualnego programu lub toku nauki (Dz.U2017 r.,poz.1569)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 xml:space="preserve">-Obwieszczenie Ministra </w:t>
            </w:r>
            <w:proofErr w:type="spellStart"/>
            <w:r w:rsidRPr="00664C7B">
              <w:rPr>
                <w:rFonts w:ascii="Corbel" w:hAnsi="Corbel" w:cs="Corbel"/>
                <w:b w:val="0"/>
                <w:lang w:val="pl-PL"/>
              </w:rPr>
              <w:t>Rodziny,Pracy</w:t>
            </w:r>
            <w:proofErr w:type="spellEnd"/>
            <w:r w:rsidRPr="00664C7B">
              <w:rPr>
                <w:rFonts w:ascii="Corbel" w:hAnsi="Corbel" w:cs="Corbel"/>
                <w:b w:val="0"/>
                <w:lang w:val="pl-PL"/>
              </w:rPr>
              <w:t xml:space="preserve"> i Polityki Społecznej z 3 października 2018r. w sprawie ogłoszenia jednolitego tekstu rozporządzenia Ministra </w:t>
            </w:r>
            <w:proofErr w:type="spellStart"/>
            <w:r w:rsidRPr="00664C7B">
              <w:rPr>
                <w:rFonts w:ascii="Corbel" w:hAnsi="Corbel" w:cs="Corbel"/>
                <w:b w:val="0"/>
                <w:lang w:val="pl-PL"/>
              </w:rPr>
              <w:t>Gospodarki,Pracy,Polityki</w:t>
            </w:r>
            <w:proofErr w:type="spellEnd"/>
            <w:r w:rsidRPr="00664C7B">
              <w:rPr>
                <w:rFonts w:ascii="Corbel" w:hAnsi="Corbel" w:cs="Corbel"/>
                <w:b w:val="0"/>
                <w:lang w:val="pl-PL"/>
              </w:rPr>
              <w:t xml:space="preserve"> Społecznej w sprawie orzekania o niepełnosprawności i stopniu niepełnosprawności (Dz.U.2018 r.,poz.2027);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 xml:space="preserve">- </w:t>
            </w:r>
            <w:proofErr w:type="spellStart"/>
            <w:r w:rsidRPr="00664C7B">
              <w:rPr>
                <w:rFonts w:ascii="Corbel" w:hAnsi="Corbel" w:cs="Corbel"/>
                <w:b w:val="0"/>
                <w:lang w:val="pl-PL"/>
              </w:rPr>
              <w:t>Elszowska</w:t>
            </w:r>
            <w:proofErr w:type="spellEnd"/>
            <w:r w:rsidRPr="00664C7B">
              <w:rPr>
                <w:rFonts w:ascii="Corbel" w:hAnsi="Corbel" w:cs="Corbel"/>
                <w:b w:val="0"/>
                <w:lang w:val="pl-PL"/>
              </w:rPr>
              <w:t xml:space="preserve"> A., Golon A., Raabe K., Krawczyk F , Majcher D., </w:t>
            </w:r>
            <w:proofErr w:type="spellStart"/>
            <w:r w:rsidRPr="00664C7B">
              <w:rPr>
                <w:rFonts w:ascii="Corbel" w:hAnsi="Corbel" w:cs="Corbel"/>
                <w:b w:val="0"/>
                <w:lang w:val="pl-PL"/>
              </w:rPr>
              <w:t>Niklewska</w:t>
            </w:r>
            <w:proofErr w:type="spellEnd"/>
            <w:r w:rsidRPr="00664C7B">
              <w:rPr>
                <w:rFonts w:ascii="Corbel" w:hAnsi="Corbel" w:cs="Corbel"/>
                <w:b w:val="0"/>
                <w:lang w:val="pl-PL"/>
              </w:rPr>
              <w:t>-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 xml:space="preserve">Piotrowska E., Piotrowicz R, Rafał- Łuniewska J., Wczesne wspomaganie  </w:t>
            </w:r>
            <w:proofErr w:type="spellStart"/>
            <w:r w:rsidRPr="00664C7B">
              <w:rPr>
                <w:rFonts w:ascii="Corbel" w:hAnsi="Corbel" w:cs="Corbel"/>
                <w:b w:val="0"/>
                <w:lang w:val="pl-PL"/>
              </w:rPr>
              <w:t>rowoju</w:t>
            </w:r>
            <w:proofErr w:type="spellEnd"/>
            <w:r w:rsidRPr="00664C7B">
              <w:rPr>
                <w:rFonts w:ascii="Corbel" w:hAnsi="Corbel" w:cs="Corbel"/>
                <w:b w:val="0"/>
                <w:lang w:val="pl-PL"/>
              </w:rPr>
              <w:t xml:space="preserve"> dziecka w teorii i praktyce, Ośrodek Rozwoju  Edukacji , Warszawa 2017;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-Cybulska R. ,</w:t>
            </w:r>
            <w:proofErr w:type="spellStart"/>
            <w:r w:rsidRPr="00664C7B">
              <w:rPr>
                <w:rFonts w:ascii="Corbel" w:hAnsi="Corbel" w:cs="Corbel"/>
                <w:b w:val="0"/>
                <w:lang w:val="pl-PL"/>
              </w:rPr>
              <w:t>Derewlana</w:t>
            </w:r>
            <w:proofErr w:type="spellEnd"/>
            <w:r w:rsidRPr="00664C7B">
              <w:rPr>
                <w:rFonts w:ascii="Corbel" w:hAnsi="Corbel" w:cs="Corbel"/>
                <w:b w:val="0"/>
                <w:lang w:val="pl-PL"/>
              </w:rPr>
              <w:t xml:space="preserve"> H., Kacprzak A., Pęczek K, Łaska  B., Uczeń ze </w:t>
            </w:r>
            <w:r w:rsidRPr="00664C7B">
              <w:rPr>
                <w:rFonts w:ascii="Corbel" w:hAnsi="Corbel" w:cs="Corbel"/>
                <w:b w:val="0"/>
                <w:lang w:val="pl-PL"/>
              </w:rPr>
              <w:lastRenderedPageBreak/>
              <w:t xml:space="preserve">specjalnymi potrzebami edukacyjnymi w systemie edukacji w świetle  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nowych  przepisów  prawa oświatowego – poradnik dla  dyrektorów , Ośrodek Rozwoju Edukacji ,Warszawa 2018;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 Rozporządzenie Ministra Edukacji Narodowej z  16 sierpnia 2018 r. w sprawie doradztwa zawodowego ( Dz. U.2018 r., poz.1675) 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 xml:space="preserve">-Rozporządzenie Ministra Edukacji Narodowej z dnia 25 maja 2018 r  w sprawie warunków i sposobu organizowania przez publiczne </w:t>
            </w:r>
            <w:proofErr w:type="spellStart"/>
            <w:r w:rsidRPr="00664C7B">
              <w:rPr>
                <w:rFonts w:ascii="Corbel" w:hAnsi="Corbel" w:cs="Corbel"/>
                <w:b w:val="0"/>
                <w:lang w:val="pl-PL"/>
              </w:rPr>
              <w:t>przedszkola,szkoły</w:t>
            </w:r>
            <w:proofErr w:type="spellEnd"/>
            <w:r w:rsidRPr="00664C7B">
              <w:rPr>
                <w:rFonts w:ascii="Corbel" w:hAnsi="Corbel" w:cs="Corbel"/>
                <w:b w:val="0"/>
                <w:lang w:val="pl-PL"/>
              </w:rPr>
              <w:t xml:space="preserve"> i placówki krajoznawstwa i turystyki (</w:t>
            </w:r>
            <w:proofErr w:type="spellStart"/>
            <w:r w:rsidRPr="00664C7B">
              <w:rPr>
                <w:rFonts w:ascii="Corbel" w:hAnsi="Corbel" w:cs="Corbel"/>
                <w:b w:val="0"/>
                <w:lang w:val="pl-PL"/>
              </w:rPr>
              <w:t>Dz</w:t>
            </w:r>
            <w:proofErr w:type="spellEnd"/>
            <w:r w:rsidRPr="00664C7B">
              <w:rPr>
                <w:rFonts w:ascii="Corbel" w:hAnsi="Corbel" w:cs="Corbel"/>
                <w:b w:val="0"/>
                <w:lang w:val="pl-PL"/>
              </w:rPr>
              <w:t xml:space="preserve"> .U.2018,poz.1055) .</w:t>
            </w:r>
          </w:p>
          <w:p w:rsidR="00FE6312" w:rsidRPr="00664C7B" w:rsidRDefault="00FE6312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</w:p>
        </w:tc>
      </w:tr>
      <w:tr w:rsidR="00FE6312" w:rsidRPr="00664C7B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lastRenderedPageBreak/>
              <w:t>Literatura uzupełniająca: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Marciniak L., Procedury oświatowe z wzorami dokumentów,T1,Prawo oświatowe  i system oświaty, Wydawnictwo Wolters Kluwer, Warszawa 2019 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-Szpak A. Edukacja włączająca uczniów niepełnosprawnych- aktualne  wyzwania. Zeszyty Naukowe „Zbliżenia cywilizacyjne , Uczelnia Nauk Społecznych, Łódź , XIII (4)2017,s. :12-45 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>-</w:t>
            </w:r>
            <w:r w:rsidRPr="00664C7B">
              <w:rPr>
                <w:rFonts w:ascii="Corbel" w:hAnsi="Corbel" w:cs="Corbel"/>
                <w:b w:val="0"/>
                <w:lang w:val="pl-PL"/>
              </w:rPr>
              <w:t>Ochrona danych osobowych w szkole  i przedszkolu. Komentarz praktyczny, wzory dokumentów, procedury, (red.) Lesińska J., Marciniak L., Piotrowska- Albin E., Wydawnictwo  Wolters Kluwer 2018 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-Ochrona danych osobowych w szkole i przedszkolu .Pytania i odpowiedzi. (red.) Marciniak L.,  Wydawnictwo  Wolters Kluwer,  Warszawa 2018,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 xml:space="preserve">- Rozporządzenie Ministra Edukacji Narodowej z 30 stycznia 2018r. w sprawie nowej podstawy programowej kształcenia ogólnego dla  czteroletniego liceum </w:t>
            </w:r>
            <w:proofErr w:type="spellStart"/>
            <w:r w:rsidRPr="00664C7B">
              <w:rPr>
                <w:rFonts w:ascii="Corbel" w:hAnsi="Corbel" w:cs="Corbel"/>
                <w:b w:val="0"/>
                <w:lang w:val="pl-PL"/>
              </w:rPr>
              <w:t>ogólnokształcącego,pięcioletniego</w:t>
            </w:r>
            <w:proofErr w:type="spellEnd"/>
            <w:r w:rsidRPr="00664C7B">
              <w:rPr>
                <w:rFonts w:ascii="Corbel" w:hAnsi="Corbel" w:cs="Corbel"/>
                <w:b w:val="0"/>
                <w:lang w:val="pl-PL"/>
              </w:rPr>
              <w:t xml:space="preserve"> technikum oraz</w:t>
            </w:r>
          </w:p>
          <w:p w:rsidR="00FE6312" w:rsidRPr="00664C7B" w:rsidRDefault="00514AF7">
            <w:pPr>
              <w:pStyle w:val="Standard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dwuletniej szkoły branżowej II stopnia (Dz.u2018r., poz. 467);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-Rozporządzenie Ministra Edukacji Narodowej z 28 marca 2017 r. w sprawie ramowych planów nauczania dla  publicznych szkół (Dz.U2017 r., poz.703)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-Rozporządzenie Ministra Edukacji Narodowej  z 11 sierpnia 2017 roku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 xml:space="preserve"> w sprawie publicznych placówek oświatowo – wychowawczych, młodzieżowych ośrodków  </w:t>
            </w:r>
            <w:proofErr w:type="spellStart"/>
            <w:r w:rsidRPr="00664C7B">
              <w:rPr>
                <w:rFonts w:ascii="Corbel" w:hAnsi="Corbel" w:cs="Corbel"/>
                <w:b w:val="0"/>
                <w:lang w:val="pl-PL"/>
              </w:rPr>
              <w:t>socjoterapii,specjalnych</w:t>
            </w:r>
            <w:proofErr w:type="spellEnd"/>
            <w:r w:rsidRPr="00664C7B">
              <w:rPr>
                <w:rFonts w:ascii="Corbel" w:hAnsi="Corbel" w:cs="Corbel"/>
                <w:b w:val="0"/>
                <w:lang w:val="pl-PL"/>
              </w:rPr>
              <w:t xml:space="preserve"> ośrodków szkolno-</w:t>
            </w:r>
            <w:proofErr w:type="spellStart"/>
            <w:r w:rsidRPr="00664C7B">
              <w:rPr>
                <w:rFonts w:ascii="Corbel" w:hAnsi="Corbel" w:cs="Corbel"/>
                <w:b w:val="0"/>
                <w:lang w:val="pl-PL"/>
              </w:rPr>
              <w:t>wychowawczych,specjalnych</w:t>
            </w:r>
            <w:proofErr w:type="spellEnd"/>
            <w:r w:rsidRPr="00664C7B">
              <w:rPr>
                <w:rFonts w:ascii="Corbel" w:hAnsi="Corbel" w:cs="Corbel"/>
                <w:b w:val="0"/>
                <w:lang w:val="pl-PL"/>
              </w:rPr>
              <w:t xml:space="preserve"> ośrodków </w:t>
            </w:r>
            <w:proofErr w:type="spellStart"/>
            <w:r w:rsidRPr="00664C7B">
              <w:rPr>
                <w:rFonts w:ascii="Corbel" w:hAnsi="Corbel" w:cs="Corbel"/>
                <w:b w:val="0"/>
                <w:lang w:val="pl-PL"/>
              </w:rPr>
              <w:t>wychowawczych,ośrodków</w:t>
            </w:r>
            <w:proofErr w:type="spellEnd"/>
            <w:r w:rsidRPr="00664C7B">
              <w:rPr>
                <w:rFonts w:ascii="Corbel" w:hAnsi="Corbel" w:cs="Corbel"/>
                <w:b w:val="0"/>
                <w:lang w:val="pl-PL"/>
              </w:rPr>
              <w:t xml:space="preserve"> rewalidacyjno-wychowawczych oraz placówek zapewniających opiekę i wychowanie  uczniom w okresie pobierania nauki poza miejscem  stałego zamieszkania (Dz. U.2017 r.,poz.1606)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-Rozporządzenie Ministra Edukacji Narodowej z 26 lipca 2018r.  w sprawie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uzyskiwania stopni awansu zawodowego przez nauczycieli (Dz. U.2018 r.,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poz.1574);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 xml:space="preserve">- Rozporządzenie Ministra Edukacji Narodowej z 29 maja 2018r. w sprawie szczegółowych kryteriów i trybu dokonywania oceny pracy nauczycieli, zakresu informacji zawartych w karcie oceny </w:t>
            </w:r>
            <w:proofErr w:type="spellStart"/>
            <w:r w:rsidRPr="00664C7B">
              <w:rPr>
                <w:rFonts w:ascii="Corbel" w:hAnsi="Corbel" w:cs="Corbel"/>
                <w:b w:val="0"/>
                <w:lang w:val="pl-PL"/>
              </w:rPr>
              <w:t>pracy,składu</w:t>
            </w:r>
            <w:proofErr w:type="spellEnd"/>
            <w:r w:rsidRPr="00664C7B">
              <w:rPr>
                <w:rFonts w:ascii="Corbel" w:hAnsi="Corbel" w:cs="Corbel"/>
                <w:b w:val="0"/>
                <w:lang w:val="pl-PL"/>
              </w:rPr>
              <w:t xml:space="preserve"> i sposobu powoływania zespołu oceniającego i  trybu postępowania </w:t>
            </w:r>
            <w:r w:rsidRPr="00664C7B">
              <w:rPr>
                <w:rFonts w:ascii="Corbel" w:hAnsi="Corbel" w:cs="Corbel"/>
                <w:b w:val="0"/>
                <w:lang w:val="pl-PL"/>
              </w:rPr>
              <w:lastRenderedPageBreak/>
              <w:t>odwoławczego (Dz. U.2018 r.,poz.1133);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 Rozporządzenie Ministra Edukacji Narodowej z 28 grudnia 2018 r. zmieniające  rozporządzenie w sprawie  szczegółowych kryteriów i trybu</w:t>
            </w:r>
          </w:p>
          <w:p w:rsidR="00FE6312" w:rsidRPr="00664C7B" w:rsidRDefault="00514AF7">
            <w:pPr>
              <w:pStyle w:val="Standard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dokonywania oceny pracy nauczycieli, zakresu informacji zawartych w karcie oceny </w:t>
            </w:r>
            <w:proofErr w:type="spellStart"/>
            <w:r w:rsidRPr="00664C7B">
              <w:rPr>
                <w:rFonts w:ascii="Corbel" w:hAnsi="Corbel" w:cs="Corbel"/>
                <w:lang w:val="pl-PL"/>
              </w:rPr>
              <w:t>pracy,składu</w:t>
            </w:r>
            <w:proofErr w:type="spellEnd"/>
            <w:r w:rsidRPr="00664C7B">
              <w:rPr>
                <w:rFonts w:ascii="Corbel" w:hAnsi="Corbel" w:cs="Corbel"/>
                <w:lang w:val="pl-PL"/>
              </w:rPr>
              <w:t xml:space="preserve"> i sposobu powoływania zespołu oceniającego i  trybu postępowania odwoławczego (</w:t>
            </w:r>
            <w:proofErr w:type="spellStart"/>
            <w:r w:rsidRPr="00664C7B">
              <w:rPr>
                <w:rFonts w:ascii="Corbel" w:hAnsi="Corbel" w:cs="Corbel"/>
                <w:lang w:val="pl-PL"/>
              </w:rPr>
              <w:t>Dz</w:t>
            </w:r>
            <w:proofErr w:type="spellEnd"/>
            <w:r w:rsidRPr="00664C7B">
              <w:rPr>
                <w:rFonts w:ascii="Corbel" w:hAnsi="Corbel" w:cs="Corbel"/>
                <w:lang w:val="pl-PL"/>
              </w:rPr>
              <w:t xml:space="preserve"> .U.2019 r.,poz.5)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-Rozporządzenie Ministra Edukacji Narodowej z 31 października 2018 r. zmieniające rozporządzenie  w sprawie  bezpieczeństwa i higieny w publicznych i niepublicznych szkołach  i placówkach (Dz. U.2018 r., r   poz.2140);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 xml:space="preserve">- </w:t>
            </w:r>
            <w:proofErr w:type="spellStart"/>
            <w:r w:rsidRPr="00664C7B">
              <w:rPr>
                <w:rFonts w:ascii="Corbel" w:hAnsi="Corbel" w:cs="Corbel"/>
                <w:b w:val="0"/>
                <w:lang w:val="pl-PL"/>
              </w:rPr>
              <w:t>Celuch</w:t>
            </w:r>
            <w:proofErr w:type="spellEnd"/>
            <w:r w:rsidRPr="00664C7B">
              <w:rPr>
                <w:rFonts w:ascii="Corbel" w:hAnsi="Corbel" w:cs="Corbel"/>
                <w:b w:val="0"/>
                <w:lang w:val="pl-PL"/>
              </w:rPr>
              <w:t xml:space="preserve"> M,  Winczewska b., Zaleśny L ,BHP w placówkach oświatowych  , Wydawnictwo Wiedza i Praktyka, Warszawa 2019;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-Rozporządzenie Ministra Edukacji Narodowej z  15 lutego 2019 r. w sprawie  ogólnych celów  i zadań kształcenia w zawodach szkolnictwa branżowego  oraz klasyfikacji zawodów szkolnictwa branżowego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 xml:space="preserve"> (Dz. U.2019 r., poz.316);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 Rozporządzenie Ministra Edukacji  Narodowej  z 18 sierpnia 2015 w sprawie zakresu i form prowadzenia w szkołach i placówkach systemu oświaty działalności wychowawczej edukacyjnej informacyjnej i profilaktycznej w celu przeciwdziałania narkomanii (Dz. U.2015 r. poz.</w:t>
            </w:r>
          </w:p>
          <w:p w:rsidR="00FE6312" w:rsidRPr="00664C7B" w:rsidRDefault="00514AF7">
            <w:pPr>
              <w:pStyle w:val="Standard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1249);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>- Rozporządzenie Ministra Edukacji  Narodowej z 22 stycznia  2018 r zmieniające rozporządzenie  w sprawie zakresu i form prowadzenia w szkołach i placówkach systemu oświaty działalności wychowawczej edukacyjnej informacyjnej i profilaktycznej w celu przeciwdziałania narkomanii (Dz. U.2018 r., poz.214).</w:t>
            </w:r>
          </w:p>
          <w:p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 xml:space="preserve"> </w:t>
            </w:r>
          </w:p>
        </w:tc>
      </w:tr>
    </w:tbl>
    <w:p w:rsidR="00FE6312" w:rsidRPr="00664C7B" w:rsidRDefault="00FE6312">
      <w:pPr>
        <w:pStyle w:val="Punktygwne"/>
        <w:spacing w:before="0" w:after="0"/>
        <w:ind w:left="360"/>
        <w:rPr>
          <w:rFonts w:ascii="Corbel" w:hAnsi="Corbel"/>
          <w:b w:val="0"/>
          <w:lang w:val="pl-PL"/>
        </w:rPr>
      </w:pPr>
    </w:p>
    <w:p w:rsidR="00FE6312" w:rsidRPr="00664C7B" w:rsidRDefault="00FE6312">
      <w:pPr>
        <w:pStyle w:val="Punktygwne"/>
        <w:spacing w:before="0" w:after="0"/>
        <w:ind w:left="360"/>
        <w:rPr>
          <w:rFonts w:ascii="Corbel" w:hAnsi="Corbel"/>
          <w:b w:val="0"/>
          <w:lang w:val="pl-PL"/>
        </w:rPr>
      </w:pPr>
    </w:p>
    <w:p w:rsidR="00FE6312" w:rsidRDefault="00514AF7">
      <w:pPr>
        <w:pStyle w:val="Standard"/>
        <w:ind w:left="360"/>
        <w:jc w:val="both"/>
        <w:rPr>
          <w:rFonts w:ascii="Corbel" w:eastAsia="Liberation Serif" w:hAnsi="Corbel" w:cs="Times New Roman"/>
          <w:lang w:val="pl-PL" w:eastAsia="hi-IN"/>
        </w:rPr>
      </w:pPr>
      <w:r>
        <w:rPr>
          <w:rFonts w:ascii="Corbel" w:eastAsia="Liberation Serif" w:hAnsi="Corbel" w:cs="Times New Roman"/>
          <w:lang w:val="pl-PL" w:eastAsia="hi-IN"/>
        </w:rPr>
        <w:t>Akceptacja Kierownika Jednostki lub osoby upoważnionej</w:t>
      </w:r>
    </w:p>
    <w:p w:rsidR="00FE6312" w:rsidRDefault="00FE6312">
      <w:pPr>
        <w:pStyle w:val="Footnoteuser"/>
        <w:ind w:left="709" w:hanging="709"/>
        <w:jc w:val="both"/>
        <w:rPr>
          <w:rFonts w:ascii="Corbel" w:hAnsi="Corbel"/>
        </w:rPr>
      </w:pPr>
    </w:p>
    <w:sectPr w:rsidR="00FE6312">
      <w:pgSz w:w="12240" w:h="15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4D9" w:rsidRDefault="003514D9">
      <w:pPr>
        <w:rPr>
          <w:rFonts w:hint="eastAsia"/>
        </w:rPr>
      </w:pPr>
      <w:r>
        <w:separator/>
      </w:r>
    </w:p>
  </w:endnote>
  <w:endnote w:type="continuationSeparator" w:id="0">
    <w:p w:rsidR="003514D9" w:rsidRDefault="003514D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4D9" w:rsidRDefault="003514D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3514D9" w:rsidRDefault="003514D9">
      <w:pPr>
        <w:rPr>
          <w:rFonts w:hint="eastAsia"/>
        </w:rPr>
      </w:pPr>
      <w:r>
        <w:continuationSeparator/>
      </w:r>
    </w:p>
  </w:footnote>
  <w:footnote w:id="1">
    <w:p w:rsidR="00FE6312" w:rsidRPr="00664C7B" w:rsidRDefault="00514AF7">
      <w:pPr>
        <w:pStyle w:val="Footnote"/>
        <w:rPr>
          <w:rFonts w:hint="eastAsia"/>
          <w:lang w:val="pl-PL"/>
        </w:rPr>
      </w:pPr>
      <w:r>
        <w:rPr>
          <w:rStyle w:val="Odwoanieprzypisudolnego"/>
        </w:rPr>
        <w:footnoteRef/>
      </w:r>
      <w:r w:rsidRPr="00664C7B">
        <w:rPr>
          <w:lang w:val="pl-PL"/>
        </w:rPr>
        <w:t>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15AE9"/>
    <w:multiLevelType w:val="multilevel"/>
    <w:tmpl w:val="DFD0B7B2"/>
    <w:styleLink w:val="WWNum1"/>
    <w:lvl w:ilvl="0">
      <w:start w:val="23"/>
      <w:numFmt w:val="upperLetter"/>
      <w:lvlText w:val="%1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312"/>
    <w:rsid w:val="001D6D99"/>
    <w:rsid w:val="00245112"/>
    <w:rsid w:val="003514D9"/>
    <w:rsid w:val="00514AF7"/>
    <w:rsid w:val="00664C7B"/>
    <w:rsid w:val="006D2525"/>
    <w:rsid w:val="006E5A8C"/>
    <w:rsid w:val="00AD5403"/>
    <w:rsid w:val="00B87792"/>
    <w:rsid w:val="00C563ED"/>
    <w:rsid w:val="00CB2229"/>
    <w:rsid w:val="00CD0FBD"/>
    <w:rsid w:val="00FE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29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pPr>
      <w:widowControl w:val="0"/>
      <w:suppressAutoHyphens/>
    </w:pPr>
    <w:rPr>
      <w:rFonts w:eastAsia="Liberation Serif" w:cs="Liberation Serif"/>
      <w:color w:val="000000"/>
      <w:lang w:val="pl-PL" w:eastAsia="hi-IN"/>
    </w:rPr>
  </w:style>
  <w:style w:type="paragraph" w:customStyle="1" w:styleId="Footnoteuser">
    <w:name w:val="Footnote (user)"/>
    <w:basedOn w:val="Standarduser"/>
  </w:style>
  <w:style w:type="paragraph" w:customStyle="1" w:styleId="Punktygwne">
    <w:name w:val="Punkty główne"/>
    <w:basedOn w:val="Standard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Textbody"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xtbody"/>
    <w:pPr>
      <w:tabs>
        <w:tab w:val="left" w:pos="-5454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xtbody"/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ele">
    <w:name w:val="Cele"/>
    <w:basedOn w:val="Textbody"/>
    <w:pPr>
      <w:tabs>
        <w:tab w:val="left" w:pos="-4914"/>
        <w:tab w:val="left" w:pos="16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pPr>
      <w:spacing w:after="200"/>
      <w:ind w:left="720"/>
    </w:p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otnoteCharacters">
    <w:name w:val="Footnote Characters"/>
    <w:basedOn w:val="Domylnaczcionkaakapitu"/>
    <w:rPr>
      <w:rFonts w:eastAsia="Times New Roman"/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63E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3ED"/>
    <w:rPr>
      <w:rFonts w:ascii="Segoe UI" w:hAnsi="Segoe UI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29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pPr>
      <w:widowControl w:val="0"/>
      <w:suppressAutoHyphens/>
    </w:pPr>
    <w:rPr>
      <w:rFonts w:eastAsia="Liberation Serif" w:cs="Liberation Serif"/>
      <w:color w:val="000000"/>
      <w:lang w:val="pl-PL" w:eastAsia="hi-IN"/>
    </w:rPr>
  </w:style>
  <w:style w:type="paragraph" w:customStyle="1" w:styleId="Footnoteuser">
    <w:name w:val="Footnote (user)"/>
    <w:basedOn w:val="Standarduser"/>
  </w:style>
  <w:style w:type="paragraph" w:customStyle="1" w:styleId="Punktygwne">
    <w:name w:val="Punkty główne"/>
    <w:basedOn w:val="Standard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Textbody"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xtbody"/>
    <w:pPr>
      <w:tabs>
        <w:tab w:val="left" w:pos="-5454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xtbody"/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ele">
    <w:name w:val="Cele"/>
    <w:basedOn w:val="Textbody"/>
    <w:pPr>
      <w:tabs>
        <w:tab w:val="left" w:pos="-4914"/>
        <w:tab w:val="left" w:pos="16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pPr>
      <w:spacing w:after="200"/>
      <w:ind w:left="720"/>
    </w:p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otnoteCharacters">
    <w:name w:val="Footnote Characters"/>
    <w:basedOn w:val="Domylnaczcionkaakapitu"/>
    <w:rPr>
      <w:rFonts w:eastAsia="Times New Roman"/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63E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3ED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2588</Words>
  <Characters>15531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Dziekanat</dc:creator>
  <cp:lastModifiedBy>user</cp:lastModifiedBy>
  <cp:revision>10</cp:revision>
  <cp:lastPrinted>2019-12-06T10:08:00Z</cp:lastPrinted>
  <dcterms:created xsi:type="dcterms:W3CDTF">2019-11-20T16:55:00Z</dcterms:created>
  <dcterms:modified xsi:type="dcterms:W3CDTF">2021-09-24T10:49:00Z</dcterms:modified>
</cp:coreProperties>
</file>